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6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5536" cy="6812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jc w:val="left"/>
        <w:rPr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4887"/>
      </w:tblGrid>
      <w:tr>
        <w:trPr>
          <w:trHeight w:val="3279" w:hRule="atLeast"/>
        </w:trPr>
        <w:tc>
          <w:tcPr>
            <w:tcW w:w="4897" w:type="dxa"/>
          </w:tcPr>
          <w:p>
            <w:pPr>
              <w:pStyle w:val="TableParagraph"/>
              <w:spacing w:before="10"/>
              <w:ind w:right="314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3"/>
                <w:sz w:val="26"/>
              </w:rPr>
              <w:t> </w:t>
            </w:r>
            <w:r>
              <w:rPr>
                <w:color w:val="000080"/>
                <w:sz w:val="26"/>
              </w:rPr>
              <w:t>ПРОСВЕЩЕНИЯ</w:t>
            </w:r>
            <w:r>
              <w:rPr>
                <w:color w:val="000080"/>
                <w:spacing w:val="-62"/>
                <w:sz w:val="26"/>
              </w:rPr>
              <w:t> </w:t>
            </w:r>
            <w:r>
              <w:rPr>
                <w:color w:val="000080"/>
                <w:sz w:val="26"/>
              </w:rPr>
              <w:t>РОССИЙСКОЙ</w:t>
            </w:r>
            <w:r>
              <w:rPr>
                <w:color w:val="000080"/>
                <w:spacing w:val="-3"/>
                <w:sz w:val="26"/>
              </w:rPr>
              <w:t> </w:t>
            </w:r>
            <w:r>
              <w:rPr>
                <w:color w:val="000080"/>
                <w:sz w:val="26"/>
              </w:rPr>
              <w:t>ФЕДЕРАЦИИ</w:t>
            </w:r>
          </w:p>
          <w:p>
            <w:pPr>
              <w:pStyle w:val="TableParagraph"/>
              <w:spacing w:before="93"/>
              <w:ind w:right="312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(МИНПРОСВЕЩЕНИЯ</w:t>
            </w:r>
            <w:r>
              <w:rPr>
                <w:color w:val="000080"/>
                <w:spacing w:val="-5"/>
                <w:sz w:val="26"/>
              </w:rPr>
              <w:t> </w:t>
            </w:r>
            <w:r>
              <w:rPr>
                <w:color w:val="000080"/>
                <w:sz w:val="26"/>
              </w:rPr>
              <w:t>РОССИИ)</w:t>
            </w:r>
          </w:p>
          <w:p>
            <w:pPr>
              <w:pStyle w:val="TableParagraph"/>
              <w:spacing w:before="190"/>
              <w:ind w:right="314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ЗАМЕСТИТЕЛЬ</w:t>
            </w:r>
            <w:r>
              <w:rPr>
                <w:b/>
                <w:color w:val="000080"/>
                <w:spacing w:val="-4"/>
                <w:sz w:val="26"/>
              </w:rPr>
              <w:t> </w:t>
            </w:r>
            <w:r>
              <w:rPr>
                <w:b/>
                <w:color w:val="000080"/>
                <w:sz w:val="26"/>
              </w:rPr>
              <w:t>МИНИСТРА</w:t>
            </w:r>
          </w:p>
          <w:p>
            <w:pPr>
              <w:pStyle w:val="TableParagraph"/>
              <w:spacing w:before="132"/>
              <w:ind w:right="311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Москва, 127006</w:t>
            </w:r>
          </w:p>
          <w:p>
            <w:pPr>
              <w:pStyle w:val="TableParagraph"/>
              <w:ind w:right="307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Факс (495) 587-01-13</w:t>
            </w:r>
          </w:p>
          <w:p>
            <w:pPr>
              <w:pStyle w:val="TableParagraph"/>
              <w:spacing w:before="1"/>
              <w:ind w:left="1287" w:right="1595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E-mail: </w:t>
            </w:r>
            <w:hyperlink r:id="rId6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pacing w:val="-47"/>
                <w:sz w:val="20"/>
              </w:rPr>
              <w:t> </w:t>
            </w:r>
            <w:r>
              <w:rPr>
                <w:color w:val="000080"/>
                <w:sz w:val="20"/>
              </w:rPr>
              <w:t>ОГРН</w:t>
            </w:r>
            <w:r>
              <w:rPr>
                <w:color w:val="000080"/>
                <w:spacing w:val="-2"/>
                <w:sz w:val="20"/>
              </w:rPr>
              <w:t> </w:t>
            </w:r>
            <w:r>
              <w:rPr>
                <w:color w:val="000080"/>
                <w:sz w:val="20"/>
              </w:rPr>
              <w:t>1187746728840</w:t>
            </w:r>
          </w:p>
          <w:p>
            <w:pPr>
              <w:pStyle w:val="TableParagraph"/>
              <w:spacing w:line="228" w:lineRule="exact"/>
              <w:ind w:right="38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ИНН/КПП</w:t>
            </w:r>
            <w:r>
              <w:rPr>
                <w:color w:val="000080"/>
                <w:spacing w:val="-6"/>
                <w:sz w:val="20"/>
              </w:rPr>
              <w:t> </w:t>
            </w:r>
            <w:r>
              <w:rPr>
                <w:color w:val="000080"/>
                <w:sz w:val="20"/>
              </w:rPr>
              <w:t>7707418081/770701001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2032" w:val="left" w:leader="none"/>
                <w:tab w:pos="3948" w:val="left" w:leader="none"/>
              </w:tabs>
              <w:spacing w:line="233" w:lineRule="exact"/>
              <w:ind w:right="257"/>
              <w:jc w:val="center"/>
              <w:rPr>
                <w:sz w:val="22"/>
              </w:rPr>
            </w:pPr>
            <w:r>
              <w:rPr>
                <w:color w:val="000080"/>
                <w:w w:val="100"/>
                <w:sz w:val="22"/>
                <w:u w:val="single" w:color="00007F"/>
              </w:rPr>
              <w:t> </w:t>
            </w:r>
            <w:r>
              <w:rPr>
                <w:color w:val="000080"/>
                <w:sz w:val="22"/>
                <w:u w:val="single" w:color="00007F"/>
              </w:rPr>
              <w:tab/>
            </w:r>
            <w:r>
              <w:rPr>
                <w:color w:val="000080"/>
                <w:sz w:val="22"/>
              </w:rPr>
              <w:t>№</w:t>
            </w:r>
            <w:r>
              <w:rPr>
                <w:color w:val="000080"/>
                <w:sz w:val="22"/>
                <w:u w:val="single" w:color="00007F"/>
              </w:rPr>
              <w:t> </w:t>
              <w:tab/>
            </w:r>
          </w:p>
        </w:tc>
        <w:tc>
          <w:tcPr>
            <w:tcW w:w="4887" w:type="dxa"/>
          </w:tcPr>
          <w:p>
            <w:pPr>
              <w:pStyle w:val="TableParagraph"/>
              <w:spacing w:line="309" w:lineRule="exact"/>
              <w:ind w:left="516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516" w:right="254"/>
              <w:rPr>
                <w:sz w:val="28"/>
              </w:rPr>
            </w:pPr>
            <w:r>
              <w:rPr>
                <w:sz w:val="28"/>
              </w:rPr>
              <w:t>исполнительной власти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</w:p>
          <w:p>
            <w:pPr>
              <w:pStyle w:val="TableParagraph"/>
              <w:spacing w:line="237" w:lineRule="auto"/>
              <w:ind w:left="516" w:right="181"/>
              <w:rPr>
                <w:sz w:val="28"/>
              </w:rPr>
            </w:pPr>
            <w:r>
              <w:rPr>
                <w:sz w:val="28"/>
              </w:rPr>
              <w:t>осуществляющих 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2"/>
        <w:ind w:left="0"/>
        <w:jc w:val="left"/>
        <w:rPr>
          <w:sz w:val="8"/>
        </w:rPr>
      </w:pPr>
    </w:p>
    <w:p>
      <w:pPr>
        <w:pStyle w:val="BodyText"/>
        <w:spacing w:before="89"/>
        <w:ind w:left="132" w:right="685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900000</wp:posOffset>
            </wp:positionH>
            <wp:positionV relativeFrom="paragraph">
              <wp:posOffset>-210594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 направлении методических</w:t>
      </w:r>
      <w:r>
        <w:rPr>
          <w:spacing w:val="-67"/>
        </w:rPr>
        <w:t> </w:t>
      </w:r>
      <w:r>
        <w:rPr/>
        <w:t>рекомендаций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pStyle w:val="BodyText"/>
        <w:spacing w:line="360" w:lineRule="auto"/>
        <w:ind w:left="132" w:right="202" w:firstLine="720"/>
      </w:pPr>
      <w:r>
        <w:rPr/>
        <w:t>В целях оказания методической поддержки органам исполнительной 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осуществляющих</w:t>
      </w:r>
      <w:r>
        <w:rPr>
          <w:spacing w:val="70"/>
        </w:rPr>
        <w:t> </w:t>
      </w:r>
      <w:r>
        <w:rPr/>
        <w:t>государственное</w:t>
      </w:r>
      <w:r>
        <w:rPr>
          <w:spacing w:val="70"/>
        </w:rPr>
        <w:t> </w:t>
      </w:r>
      <w:r>
        <w:rPr/>
        <w:t>управление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направляет</w:t>
      </w:r>
      <w:r>
        <w:rPr>
          <w:spacing w:val="71"/>
        </w:rPr>
        <w:t> </w:t>
      </w:r>
      <w:r>
        <w:rPr/>
        <w:t>актуальные</w:t>
      </w:r>
      <w:r>
        <w:rPr>
          <w:spacing w:val="-67"/>
        </w:rPr>
        <w:t> </w:t>
      </w:r>
      <w:r>
        <w:rPr/>
        <w:t>методические        рекомендации        по        созданию        и        функционированию</w:t>
      </w:r>
      <w:r>
        <w:rPr>
          <w:spacing w:val="1"/>
        </w:rPr>
        <w:t> </w:t>
      </w:r>
      <w:r>
        <w:rPr/>
        <w:t>в   общеобразовательных   организациях,   расположенных   в   сельской   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 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 в</w:t>
      </w:r>
      <w:r>
        <w:rPr>
          <w:spacing w:val="-3"/>
        </w:rPr>
        <w:t> </w:t>
      </w:r>
      <w:r>
        <w:rPr/>
        <w:t>2023 и</w:t>
      </w:r>
      <w:r>
        <w:rPr>
          <w:spacing w:val="-4"/>
        </w:rPr>
        <w:t> </w:t>
      </w:r>
      <w:r>
        <w:rPr/>
        <w:t>последующих годах.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BodyText"/>
        <w:ind w:left="853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3455999</wp:posOffset>
            </wp:positionH>
            <wp:positionV relativeFrom="paragraph">
              <wp:posOffset>233936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</w:t>
      </w:r>
      <w:r>
        <w:rPr>
          <w:spacing w:val="-1"/>
        </w:rPr>
        <w:t> </w:t>
      </w:r>
      <w:r>
        <w:rPr/>
        <w:t>на 38</w:t>
      </w:r>
      <w:r>
        <w:rPr>
          <w:spacing w:val="-3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экз.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4"/>
        </w:rPr>
      </w:pPr>
    </w:p>
    <w:tbl>
      <w:tblPr>
        <w:tblW w:w="0" w:type="auto"/>
        <w:jc w:val="left"/>
        <w:tblInd w:w="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3283"/>
      </w:tblGrid>
      <w:tr>
        <w:trPr>
          <w:trHeight w:val="508" w:hRule="atLeast"/>
        </w:trPr>
        <w:tc>
          <w:tcPr>
            <w:tcW w:w="2007" w:type="dxa"/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283" w:type="dxa"/>
          </w:tcPr>
          <w:p>
            <w:pPr>
              <w:pStyle w:val="TableParagraph"/>
              <w:spacing w:line="302" w:lineRule="exact" w:before="186"/>
              <w:ind w:left="1280"/>
              <w:rPr>
                <w:sz w:val="28"/>
              </w:rPr>
            </w:pPr>
            <w:r>
              <w:rPr>
                <w:sz w:val="28"/>
              </w:rPr>
              <w:t>Т.В.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Васильева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8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Данилова</w:t>
      </w:r>
      <w:r>
        <w:rPr>
          <w:spacing w:val="-4"/>
          <w:sz w:val="20"/>
        </w:rPr>
        <w:t> </w:t>
      </w:r>
      <w:r>
        <w:rPr>
          <w:sz w:val="20"/>
        </w:rPr>
        <w:t>Н.В.</w:t>
      </w:r>
    </w:p>
    <w:p>
      <w:pPr>
        <w:spacing w:before="1"/>
        <w:ind w:left="132" w:right="0" w:firstLine="0"/>
        <w:jc w:val="left"/>
        <w:rPr>
          <w:sz w:val="20"/>
        </w:rPr>
      </w:pPr>
      <w:r>
        <w:rPr>
          <w:sz w:val="20"/>
        </w:rPr>
        <w:t>(495)</w:t>
      </w:r>
      <w:r>
        <w:rPr>
          <w:spacing w:val="-3"/>
          <w:sz w:val="20"/>
        </w:rPr>
        <w:t> </w:t>
      </w:r>
      <w:r>
        <w:rPr>
          <w:sz w:val="20"/>
        </w:rPr>
        <w:t>587</w:t>
      </w:r>
      <w:r>
        <w:rPr>
          <w:spacing w:val="1"/>
          <w:sz w:val="20"/>
        </w:rPr>
        <w:t> </w:t>
      </w:r>
      <w:r>
        <w:rPr>
          <w:sz w:val="20"/>
        </w:rPr>
        <w:t>01</w:t>
      </w:r>
      <w:r>
        <w:rPr>
          <w:spacing w:val="-2"/>
          <w:sz w:val="20"/>
        </w:rPr>
        <w:t> </w:t>
      </w:r>
      <w:r>
        <w:rPr>
          <w:sz w:val="20"/>
        </w:rPr>
        <w:t>10,</w:t>
      </w:r>
      <w:r>
        <w:rPr>
          <w:spacing w:val="-2"/>
          <w:sz w:val="20"/>
        </w:rPr>
        <w:t> </w:t>
      </w:r>
      <w:r>
        <w:rPr>
          <w:sz w:val="20"/>
        </w:rPr>
        <w:t>доб.</w:t>
      </w:r>
      <w:r>
        <w:rPr>
          <w:spacing w:val="-1"/>
          <w:sz w:val="20"/>
        </w:rPr>
        <w:t> </w:t>
      </w:r>
      <w:r>
        <w:rPr>
          <w:sz w:val="20"/>
        </w:rPr>
        <w:t>3240</w:t>
      </w: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spacing w:before="94"/>
        <w:ind w:left="13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направлении</w:t>
      </w:r>
      <w:r>
        <w:rPr>
          <w:spacing w:val="-3"/>
          <w:sz w:val="16"/>
        </w:rPr>
        <w:t> </w:t>
      </w:r>
      <w:r>
        <w:rPr>
          <w:sz w:val="16"/>
        </w:rPr>
        <w:t>методических</w:t>
      </w:r>
      <w:r>
        <w:rPr>
          <w:spacing w:val="-3"/>
          <w:sz w:val="16"/>
        </w:rPr>
        <w:t> </w:t>
      </w:r>
      <w:r>
        <w:rPr>
          <w:sz w:val="16"/>
        </w:rPr>
        <w:t>рекомендаций–</w:t>
      </w:r>
      <w:r>
        <w:rPr>
          <w:spacing w:val="-4"/>
          <w:sz w:val="16"/>
        </w:rPr>
        <w:t> </w:t>
      </w:r>
      <w:r>
        <w:rPr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60" w:bottom="280" w:left="1000" w:right="3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61"/>
        <w:ind w:left="394" w:right="399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spacing w:line="276" w:lineRule="auto" w:before="48"/>
        <w:ind w:left="310" w:right="321" w:firstLine="3"/>
        <w:jc w:val="center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расположенных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сельской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местности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малых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городах,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центров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естественно-научной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направленностей</w:t>
      </w:r>
    </w:p>
    <w:p>
      <w:pPr>
        <w:spacing w:after="0" w:line="276" w:lineRule="auto"/>
        <w:jc w:val="center"/>
        <w:rPr>
          <w:sz w:val="28"/>
        </w:rPr>
        <w:sectPr>
          <w:pgSz w:w="11900" w:h="16850"/>
          <w:pgMar w:top="1600" w:bottom="280" w:left="1060" w:right="340"/>
        </w:sectPr>
      </w:pPr>
    </w:p>
    <w:p>
      <w:pPr>
        <w:pStyle w:val="Heading1"/>
        <w:numPr>
          <w:ilvl w:val="0"/>
          <w:numId w:val="1"/>
        </w:numPr>
        <w:tabs>
          <w:tab w:pos="4425" w:val="left" w:leader="none"/>
        </w:tabs>
        <w:spacing w:line="321" w:lineRule="exact" w:before="65" w:after="0"/>
        <w:ind w:left="4425" w:right="0" w:hanging="708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ind w:right="220" w:firstLine="708"/>
      </w:pPr>
      <w:r>
        <w:rPr/>
        <w:t>Настоящие Методические рекомендации (далее – Рекомендации) направлены</w:t>
      </w:r>
      <w:r>
        <w:rPr>
          <w:spacing w:val="-67"/>
        </w:rPr>
        <w:t> </w:t>
      </w:r>
      <w:r>
        <w:rPr/>
        <w:t>на</w:t>
      </w:r>
      <w:r>
        <w:rPr>
          <w:spacing w:val="57"/>
        </w:rPr>
        <w:t> </w:t>
      </w:r>
      <w:r>
        <w:rPr/>
        <w:t>обеспечение</w:t>
      </w:r>
      <w:r>
        <w:rPr>
          <w:spacing w:val="125"/>
        </w:rPr>
        <w:t> </w:t>
      </w:r>
      <w:r>
        <w:rPr/>
        <w:t>единых</w:t>
      </w:r>
      <w:r>
        <w:rPr>
          <w:spacing w:val="126"/>
        </w:rPr>
        <w:t> </w:t>
      </w:r>
      <w:r>
        <w:rPr/>
        <w:t>организационных</w:t>
      </w:r>
      <w:r>
        <w:rPr>
          <w:spacing w:val="127"/>
        </w:rPr>
        <w:t> </w:t>
      </w:r>
      <w:r>
        <w:rPr/>
        <w:t>и</w:t>
      </w:r>
      <w:r>
        <w:rPr>
          <w:spacing w:val="125"/>
        </w:rPr>
        <w:t> </w:t>
      </w:r>
      <w:r>
        <w:rPr/>
        <w:t>методических</w:t>
      </w:r>
      <w:r>
        <w:rPr>
          <w:spacing w:val="129"/>
        </w:rPr>
        <w:t> </w:t>
      </w:r>
      <w:r>
        <w:rPr/>
        <w:t>условий</w:t>
      </w:r>
      <w:r>
        <w:rPr>
          <w:spacing w:val="126"/>
        </w:rPr>
        <w:t> </w:t>
      </w:r>
      <w:r>
        <w:rPr/>
        <w:t>создания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 подходов к</w:t>
      </w:r>
      <w:r>
        <w:rPr>
          <w:spacing w:val="1"/>
        </w:rPr>
        <w:t> </w:t>
      </w:r>
      <w:r>
        <w:rPr/>
        <w:t>функционированию в общеобразовательных 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 и технологической направленностей «Точка роста» (далее –</w:t>
      </w:r>
      <w:r>
        <w:rPr>
          <w:spacing w:val="1"/>
        </w:rPr>
        <w:t> </w:t>
      </w:r>
      <w:r>
        <w:rPr/>
        <w:t>Центры</w:t>
      </w:r>
      <w:r>
        <w:rPr>
          <w:spacing w:val="67"/>
        </w:rPr>
        <w:t> </w:t>
      </w:r>
      <w:r>
        <w:rPr/>
        <w:t>«Точка</w:t>
      </w:r>
      <w:r>
        <w:rPr>
          <w:spacing w:val="67"/>
        </w:rPr>
        <w:t> </w:t>
      </w:r>
      <w:r>
        <w:rPr/>
        <w:t>роста»)</w:t>
      </w:r>
      <w:r>
        <w:rPr>
          <w:spacing w:val="68"/>
        </w:rPr>
        <w:t> </w:t>
      </w:r>
      <w:r>
        <w:rPr/>
        <w:t>в</w:t>
      </w:r>
      <w:r>
        <w:rPr>
          <w:spacing w:val="66"/>
        </w:rPr>
        <w:t> </w:t>
      </w:r>
      <w:r>
        <w:rPr/>
        <w:t>целях</w:t>
      </w:r>
      <w:r>
        <w:rPr>
          <w:spacing w:val="69"/>
        </w:rPr>
        <w:t> </w:t>
      </w:r>
      <w:r>
        <w:rPr/>
        <w:t>обеспечения</w:t>
      </w:r>
      <w:r>
        <w:rPr>
          <w:spacing w:val="67"/>
        </w:rPr>
        <w:t> </w:t>
      </w:r>
      <w:r>
        <w:rPr/>
        <w:t>реализации</w:t>
      </w:r>
      <w:r>
        <w:rPr>
          <w:spacing w:val="67"/>
        </w:rPr>
        <w:t> </w:t>
      </w:r>
      <w:r>
        <w:rPr/>
        <w:t>федерального</w:t>
      </w:r>
      <w:r>
        <w:rPr>
          <w:spacing w:val="68"/>
        </w:rPr>
        <w:t> </w:t>
      </w:r>
      <w:r>
        <w:rPr/>
        <w:t>проекта</w:t>
      </w:r>
    </w:p>
    <w:p>
      <w:pPr>
        <w:pStyle w:val="BodyText"/>
        <w:ind w:right="217"/>
      </w:pPr>
      <w:r>
        <w:rPr/>
        <w:t>«Современная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 проект), в том числе общих подходов к использованию субсидии 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 технологической направленностей».</w:t>
      </w:r>
    </w:p>
    <w:p>
      <w:pPr>
        <w:pStyle w:val="BodyText"/>
        <w:ind w:right="223" w:firstLine="708"/>
      </w:pP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32"/>
        </w:rPr>
        <w:t> </w:t>
      </w:r>
      <w:r>
        <w:rPr/>
        <w:t>организаций</w:t>
      </w:r>
      <w:r>
        <w:rPr>
          <w:spacing w:val="31"/>
        </w:rPr>
        <w:t> </w:t>
      </w:r>
      <w:r>
        <w:rPr/>
        <w:t>для</w:t>
      </w:r>
      <w:r>
        <w:rPr>
          <w:spacing w:val="29"/>
        </w:rPr>
        <w:t> </w:t>
      </w:r>
      <w:r>
        <w:rPr/>
        <w:t>использования</w:t>
      </w:r>
      <w:r>
        <w:rPr>
          <w:spacing w:val="31"/>
        </w:rPr>
        <w:t> </w:t>
      </w:r>
      <w:r>
        <w:rPr/>
        <w:t>при</w:t>
      </w:r>
      <w:r>
        <w:rPr>
          <w:spacing w:val="30"/>
        </w:rPr>
        <w:t> </w:t>
      </w:r>
      <w:r>
        <w:rPr/>
        <w:t>планировании</w:t>
      </w:r>
      <w:r>
        <w:rPr>
          <w:spacing w:val="31"/>
        </w:rPr>
        <w:t> </w:t>
      </w:r>
      <w:r>
        <w:rPr/>
        <w:t>работы,</w:t>
      </w:r>
      <w:r>
        <w:rPr>
          <w:spacing w:val="-68"/>
        </w:rPr>
        <w:t> </w:t>
      </w:r>
      <w:r>
        <w:rPr/>
        <w:t>в том числе в части развития материально-технической базы и образовательной</w:t>
      </w:r>
      <w:r>
        <w:rPr>
          <w:spacing w:val="1"/>
        </w:rPr>
        <w:t> </w:t>
      </w:r>
      <w:r>
        <w:rPr/>
        <w:t>среды, совершенствования методики и подходов к организации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общеобразовательным</w:t>
      </w:r>
      <w:r>
        <w:rPr>
          <w:spacing w:val="-3"/>
        </w:rPr>
        <w:t> </w:t>
      </w:r>
      <w:r>
        <w:rPr/>
        <w:t>программам.</w:t>
      </w:r>
    </w:p>
    <w:p>
      <w:pPr>
        <w:pStyle w:val="BodyText"/>
        <w:ind w:right="221" w:firstLine="708"/>
      </w:pPr>
      <w:r>
        <w:rPr/>
        <w:t>Целями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 расположенных в сельской местности и малых городах, расширения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34"/>
        </w:rPr>
        <w:t> </w:t>
      </w:r>
      <w:r>
        <w:rPr/>
        <w:t>обучающихся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освоении</w:t>
      </w:r>
      <w:r>
        <w:rPr>
          <w:spacing w:val="35"/>
        </w:rPr>
        <w:t> </w:t>
      </w:r>
      <w:r>
        <w:rPr/>
        <w:t>учебных</w:t>
      </w:r>
      <w:r>
        <w:rPr>
          <w:spacing w:val="34"/>
        </w:rPr>
        <w:t> </w:t>
      </w:r>
      <w:r>
        <w:rPr/>
        <w:t>предметов</w:t>
      </w:r>
      <w:r>
        <w:rPr>
          <w:spacing w:val="34"/>
        </w:rPr>
        <w:t> </w:t>
      </w:r>
      <w:r>
        <w:rPr/>
        <w:t>естественно-научной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 и технической направленностей, а также для практической</w:t>
      </w:r>
      <w:r>
        <w:rPr>
          <w:spacing w:val="1"/>
        </w:rPr>
        <w:t> </w:t>
      </w:r>
      <w:r>
        <w:rPr/>
        <w:t>отработки</w:t>
      </w:r>
      <w:r>
        <w:rPr>
          <w:spacing w:val="70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материала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учебным</w:t>
      </w:r>
      <w:r>
        <w:rPr>
          <w:spacing w:val="69"/>
        </w:rPr>
        <w:t> </w:t>
      </w:r>
      <w:r>
        <w:rPr/>
        <w:t>предметам</w:t>
      </w:r>
      <w:r>
        <w:rPr>
          <w:spacing w:val="67"/>
        </w:rPr>
        <w:t> </w:t>
      </w:r>
      <w:r>
        <w:rPr/>
        <w:t>«Физика»,</w:t>
      </w:r>
      <w:r>
        <w:rPr>
          <w:spacing w:val="69"/>
        </w:rPr>
        <w:t> </w:t>
      </w:r>
      <w:r>
        <w:rPr/>
        <w:t>«Химия»,</w:t>
      </w:r>
    </w:p>
    <w:p>
      <w:pPr>
        <w:pStyle w:val="BodyText"/>
        <w:ind w:right="220"/>
      </w:pPr>
      <w:r>
        <w:rPr/>
        <w:t>«Биология». Центры «Точка роста» обеспечивают повышение охвата обучающихся</w:t>
      </w:r>
      <w:r>
        <w:rPr>
          <w:spacing w:val="-67"/>
        </w:rPr>
        <w:t> </w:t>
      </w:r>
      <w:r>
        <w:rPr/>
        <w:t>общеобразовательных организаций, расположенных в сельской местности и 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современного оборудования.</w:t>
      </w:r>
    </w:p>
    <w:p>
      <w:pPr>
        <w:pStyle w:val="BodyText"/>
        <w:ind w:right="224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 организаций, расположенных в сельской местности и малых</w:t>
      </w:r>
      <w:r>
        <w:rPr>
          <w:spacing w:val="1"/>
        </w:rPr>
        <w:t> </w:t>
      </w:r>
      <w:r>
        <w:rPr/>
        <w:t>городах.</w:t>
      </w:r>
    </w:p>
    <w:p>
      <w:pPr>
        <w:pStyle w:val="BodyText"/>
        <w:ind w:right="228" w:firstLine="708"/>
      </w:pPr>
      <w:r>
        <w:rPr/>
        <w:t>Органам исполнительной власти субъектов Российской Федерации (органам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6"/>
        </w:rPr>
        <w:t> </w:t>
      </w:r>
      <w:r>
        <w:rPr/>
        <w:t>настоящие</w:t>
      </w:r>
      <w:r>
        <w:rPr>
          <w:spacing w:val="17"/>
        </w:rPr>
        <w:t> </w:t>
      </w:r>
      <w:r>
        <w:rPr/>
        <w:t>Рекомендации</w:t>
      </w:r>
      <w:r>
        <w:rPr>
          <w:spacing w:val="17"/>
        </w:rPr>
        <w:t> </w:t>
      </w:r>
      <w:r>
        <w:rPr/>
        <w:t>при</w:t>
      </w:r>
      <w:r>
        <w:rPr>
          <w:spacing w:val="17"/>
        </w:rPr>
        <w:t> </w:t>
      </w:r>
      <w:r>
        <w:rPr/>
        <w:t>реализации</w:t>
      </w:r>
      <w:r>
        <w:rPr>
          <w:spacing w:val="20"/>
        </w:rPr>
        <w:t> </w:t>
      </w:r>
      <w:r>
        <w:rPr/>
        <w:t>мероприятий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созданию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функционированию</w:t>
      </w:r>
      <w:r>
        <w:rPr>
          <w:spacing w:val="-1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pStyle w:val="BodyText"/>
        <w:ind w:right="226" w:firstLine="708"/>
      </w:pPr>
      <w:r>
        <w:rPr/>
        <w:t>Организационно-техническое,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34"/>
        </w:rPr>
        <w:t> </w:t>
      </w:r>
      <w:r>
        <w:rPr/>
        <w:t>осуществляет</w:t>
      </w:r>
      <w:r>
        <w:rPr>
          <w:spacing w:val="35"/>
        </w:rPr>
        <w:t> </w:t>
      </w:r>
      <w:r>
        <w:rPr/>
        <w:t>Федеральное</w:t>
      </w:r>
      <w:r>
        <w:rPr>
          <w:spacing w:val="35"/>
        </w:rPr>
        <w:t> </w:t>
      </w:r>
      <w:r>
        <w:rPr/>
        <w:t>государственное</w:t>
      </w:r>
      <w:r>
        <w:rPr>
          <w:spacing w:val="33"/>
        </w:rPr>
        <w:t> </w:t>
      </w:r>
      <w:r>
        <w:rPr/>
        <w:t>автономное</w:t>
      </w:r>
      <w:r>
        <w:rPr>
          <w:spacing w:val="33"/>
        </w:rPr>
        <w:t> </w:t>
      </w:r>
      <w:r>
        <w:rPr/>
        <w:t>учреждение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0"/>
      </w:pPr>
      <w:r>
        <w:rPr/>
        <w:t>«Центр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Федеральный</w:t>
      </w:r>
      <w:r>
        <w:rPr>
          <w:spacing w:val="-1"/>
        </w:rPr>
        <w:t> </w:t>
      </w:r>
      <w:r>
        <w:rPr/>
        <w:t>оператор).</w:t>
      </w:r>
      <w:r>
        <w:rPr>
          <w:spacing w:val="-3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сайта: </w:t>
      </w:r>
      <w:hyperlink r:id="rId9">
        <w:r>
          <w:rPr/>
          <w:t>http://mpcenter.ru.</w:t>
        </w:r>
      </w:hyperlink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918" w:val="left" w:leader="none"/>
        </w:tabs>
        <w:spacing w:line="240" w:lineRule="auto" w:before="0" w:after="0"/>
        <w:ind w:left="2917" w:right="0" w:hanging="361"/>
        <w:jc w:val="left"/>
      </w:pPr>
      <w:r>
        <w:rPr/>
        <w:t>Порядок</w:t>
      </w:r>
      <w:r>
        <w:rPr>
          <w:spacing w:val="-3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spacing w:before="9"/>
        <w:ind w:left="0"/>
        <w:jc w:val="left"/>
        <w:rPr>
          <w:b/>
          <w:sz w:val="43"/>
        </w:rPr>
      </w:pPr>
    </w:p>
    <w:p>
      <w:pPr>
        <w:pStyle w:val="BodyText"/>
        <w:ind w:right="221" w:firstLine="708"/>
      </w:pPr>
      <w:r>
        <w:rPr/>
        <w:t>Центр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малом городе, оснащенное оборудованием, средствами обучения и воспитания для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 направленностей и при наличии соответствующих действующим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направленностей.</w:t>
      </w:r>
    </w:p>
    <w:p>
      <w:pPr>
        <w:pStyle w:val="BodyText"/>
        <w:ind w:right="225" w:firstLine="708"/>
      </w:pPr>
      <w:r>
        <w:rPr/>
        <w:t>Центр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-67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координатора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before="1"/>
        <w:ind w:right="229" w:firstLine="708"/>
      </w:pPr>
      <w:r>
        <w:rPr/>
        <w:t>Центр «Точка роста» в зависимости от особенностей здания и помещений</w:t>
      </w:r>
      <w:r>
        <w:rPr>
          <w:spacing w:val="1"/>
        </w:rPr>
        <w:t> </w:t>
      </w:r>
      <w:r>
        <w:rPr/>
        <w:t>общеобразовательной организации, объема контингента обучающихся и кадрового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представлять</w:t>
      </w:r>
      <w:r>
        <w:rPr>
          <w:spacing w:val="-2"/>
        </w:rPr>
        <w:t> </w:t>
      </w:r>
      <w:r>
        <w:rPr/>
        <w:t>собой: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3" w:firstLine="851"/>
        <w:jc w:val="both"/>
        <w:rPr>
          <w:sz w:val="28"/>
        </w:rPr>
      </w:pPr>
      <w:r>
        <w:rPr>
          <w:sz w:val="28"/>
        </w:rPr>
        <w:t>отдельный учебный кабинет, на базе которого реализуются 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«Физика»,</w:t>
      </w:r>
      <w:r>
        <w:rPr>
          <w:spacing w:val="1"/>
          <w:sz w:val="28"/>
        </w:rPr>
        <w:t> </w:t>
      </w:r>
      <w:r>
        <w:rPr>
          <w:sz w:val="28"/>
        </w:rPr>
        <w:t>«Химия»,</w:t>
      </w:r>
      <w:r>
        <w:rPr>
          <w:spacing w:val="1"/>
          <w:sz w:val="28"/>
        </w:rPr>
        <w:t> </w:t>
      </w:r>
      <w:r>
        <w:rPr>
          <w:sz w:val="28"/>
        </w:rPr>
        <w:t>«Биология»,</w:t>
      </w:r>
      <w:r>
        <w:rPr>
          <w:spacing w:val="1"/>
          <w:sz w:val="28"/>
        </w:rPr>
        <w:t> </w:t>
      </w:r>
      <w:r>
        <w:rPr>
          <w:sz w:val="28"/>
        </w:rPr>
        <w:t>«Технология»,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7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осуществляемые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и 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образования;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3" w:firstLine="851"/>
        <w:jc w:val="both"/>
        <w:rPr>
          <w:sz w:val="28"/>
        </w:rPr>
      </w:pPr>
      <w:r>
        <w:rPr>
          <w:sz w:val="28"/>
        </w:rPr>
        <w:t>совокупность учебных помещений, в которых реализуются основные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 с применением современного оборудования, средств обучения 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метапредметное</w:t>
      </w:r>
      <w:r>
        <w:rPr>
          <w:spacing w:val="1"/>
          <w:sz w:val="28"/>
        </w:rPr>
        <w:t> </w:t>
      </w:r>
      <w:r>
        <w:rPr>
          <w:sz w:val="28"/>
        </w:rPr>
        <w:t>лабораторное</w:t>
      </w:r>
      <w:r>
        <w:rPr>
          <w:spacing w:val="1"/>
          <w:sz w:val="28"/>
        </w:rPr>
        <w:t> </w:t>
      </w:r>
      <w:r>
        <w:rPr>
          <w:sz w:val="28"/>
        </w:rPr>
        <w:t>пространство,</w:t>
      </w:r>
      <w:r>
        <w:rPr>
          <w:spacing w:val="1"/>
          <w:sz w:val="28"/>
        </w:rPr>
        <w:t> </w:t>
      </w:r>
      <w:r>
        <w:rPr>
          <w:sz w:val="28"/>
        </w:rPr>
        <w:t>отведенное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здании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обучающихся естественно-научной и технологической направленностей в рамках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общеобразовательных программ.</w:t>
      </w:r>
    </w:p>
    <w:p>
      <w:pPr>
        <w:pStyle w:val="BodyText"/>
        <w:spacing w:line="322" w:lineRule="exact"/>
        <w:ind w:left="925"/>
      </w:pPr>
      <w:r>
        <w:rPr/>
        <w:t>В</w:t>
      </w:r>
      <w:r>
        <w:rPr>
          <w:spacing w:val="5"/>
        </w:rPr>
        <w:t> </w:t>
      </w:r>
      <w:r>
        <w:rPr/>
        <w:t>целях</w:t>
      </w:r>
      <w:r>
        <w:rPr>
          <w:spacing w:val="6"/>
        </w:rPr>
        <w:t> </w:t>
      </w:r>
      <w:r>
        <w:rPr/>
        <w:t>формирования</w:t>
      </w:r>
      <w:r>
        <w:rPr>
          <w:spacing w:val="4"/>
        </w:rPr>
        <w:t> </w:t>
      </w:r>
      <w:r>
        <w:rPr/>
        <w:t>современного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технологичного</w:t>
      </w:r>
      <w:r>
        <w:rPr>
          <w:spacing w:val="7"/>
        </w:rPr>
        <w:t> </w:t>
      </w:r>
      <w:r>
        <w:rPr/>
        <w:t>пространства</w:t>
      </w:r>
      <w:r>
        <w:rPr>
          <w:spacing w:val="5"/>
        </w:rPr>
        <w:t> </w:t>
      </w:r>
      <w:r>
        <w:rPr/>
        <w:t>Центра</w:t>
      </w:r>
    </w:p>
    <w:p>
      <w:pPr>
        <w:pStyle w:val="BodyText"/>
        <w:ind w:right="224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действующих)</w:t>
      </w:r>
      <w:r>
        <w:rPr>
          <w:spacing w:val="1"/>
        </w:rPr>
        <w:t> </w:t>
      </w:r>
      <w:r>
        <w:rPr/>
        <w:t>физики/химии/биологии/технологии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кабинетов</w:t>
      </w:r>
      <w:r>
        <w:rPr>
          <w:spacing w:val="-3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и технологической</w:t>
      </w:r>
      <w:r>
        <w:rPr>
          <w:spacing w:val="-4"/>
        </w:rPr>
        <w:t> </w:t>
      </w:r>
      <w:r>
        <w:rPr/>
        <w:t>направленностей).</w:t>
      </w:r>
    </w:p>
    <w:p>
      <w:pPr>
        <w:pStyle w:val="BodyText"/>
        <w:ind w:right="224" w:firstLine="708"/>
      </w:pPr>
      <w:r>
        <w:rPr/>
        <w:t>Наличие дополнительных функциональных зон для организации проектной</w:t>
      </w:r>
      <w:r>
        <w:rPr>
          <w:spacing w:val="1"/>
        </w:rPr>
        <w:t> </w:t>
      </w:r>
      <w:r>
        <w:rPr/>
        <w:t>деятельности и групповой работы может быть предусмотрено в составе помещений</w:t>
      </w:r>
      <w:r>
        <w:rPr>
          <w:spacing w:val="-67"/>
        </w:rPr>
        <w:t> </w:t>
      </w:r>
      <w:r>
        <w:rPr/>
        <w:t>и пространств Центра «Точка роста» при наличии соответствующих возможностей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целесообразности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формирования.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Heading1"/>
        <w:numPr>
          <w:ilvl w:val="1"/>
          <w:numId w:val="3"/>
        </w:numPr>
        <w:tabs>
          <w:tab w:pos="1646" w:val="left" w:leader="none"/>
        </w:tabs>
        <w:spacing w:line="321" w:lineRule="exact" w:before="65" w:after="0"/>
        <w:ind w:left="1645" w:right="0" w:hanging="721"/>
        <w:jc w:val="both"/>
      </w:pPr>
      <w:r>
        <w:rPr/>
        <w:t>Нормативное</w:t>
      </w:r>
      <w:r>
        <w:rPr>
          <w:spacing w:val="-6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ind w:right="222" w:firstLine="708"/>
      </w:pP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федерального бюджета в рамках реализации федерального проекта «Современная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бюджетов</w:t>
      </w:r>
      <w:r>
        <w:rPr>
          <w:spacing w:val="-67"/>
        </w:rPr>
        <w:t> </w:t>
      </w:r>
      <w:r>
        <w:rPr/>
        <w:t>субъектов Российской Федерации, средств местных бюджетов и внебюджетных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ind w:right="220" w:firstLine="708"/>
      </w:pPr>
      <w:r>
        <w:rPr/>
        <w:t>Реализацию</w:t>
      </w:r>
      <w:r>
        <w:rPr>
          <w:spacing w:val="70"/>
        </w:rPr>
        <w:t> </w:t>
      </w:r>
      <w:r>
        <w:rPr/>
        <w:t>в субъекте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мероприятий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изданием нормативного(-ых) правового(-ых) акта(-ов) высшего 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который(-е)</w:t>
      </w:r>
      <w:r>
        <w:rPr>
          <w:spacing w:val="1"/>
        </w:rPr>
        <w:t> </w:t>
      </w:r>
      <w:r>
        <w:rPr/>
        <w:t>определяют:</w:t>
      </w:r>
    </w:p>
    <w:p>
      <w:pPr>
        <w:pStyle w:val="ListParagraph"/>
        <w:numPr>
          <w:ilvl w:val="2"/>
          <w:numId w:val="3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ответственный за реализацию мероприятий по</w:t>
      </w:r>
      <w:r>
        <w:rPr>
          <w:spacing w:val="70"/>
          <w:sz w:val="28"/>
        </w:rPr>
        <w:t> </w:t>
      </w:r>
      <w:r>
        <w:rPr>
          <w:sz w:val="28"/>
        </w:rPr>
        <w:t>созданию Центров «Точка</w:t>
      </w:r>
      <w:r>
        <w:rPr>
          <w:spacing w:val="70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-67"/>
          <w:sz w:val="28"/>
        </w:rPr>
        <w:t> </w:t>
      </w:r>
      <w:r>
        <w:rPr>
          <w:sz w:val="28"/>
        </w:rPr>
        <w:t>координатор);</w:t>
      </w:r>
    </w:p>
    <w:p>
      <w:pPr>
        <w:pStyle w:val="ListParagraph"/>
        <w:numPr>
          <w:ilvl w:val="2"/>
          <w:numId w:val="3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pacing w:val="-1"/>
          <w:sz w:val="28"/>
        </w:rPr>
        <w:t>комплекс мер (дорожную карту) </w:t>
      </w:r>
      <w:r>
        <w:rPr>
          <w:spacing w:val="-1"/>
          <w:sz w:val="28"/>
          <w:vertAlign w:val="superscript"/>
        </w:rPr>
        <w:t>1</w:t>
      </w:r>
      <w:r>
        <w:rPr>
          <w:spacing w:val="-1"/>
          <w:sz w:val="28"/>
          <w:vertAlign w:val="baseline"/>
        </w:rPr>
        <w:t> по </w:t>
      </w:r>
      <w:r>
        <w:rPr>
          <w:sz w:val="28"/>
          <w:vertAlign w:val="baseline"/>
        </w:rPr>
        <w:t>созданию и функционированию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Центров «Точка роста» (рекомендованная форма представлена в </w:t>
      </w:r>
      <w:hyperlink w:history="true" w:anchor="_bookmark0">
        <w:r>
          <w:rPr>
            <w:sz w:val="28"/>
            <w:vertAlign w:val="baseline"/>
          </w:rPr>
          <w:t>Приложении 1 </w:t>
        </w:r>
      </w:hyperlink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настоящим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Рекомендациям).</w:t>
      </w:r>
    </w:p>
    <w:p>
      <w:pPr>
        <w:pStyle w:val="BodyText"/>
        <w:ind w:firstLine="708"/>
        <w:jc w:val="left"/>
      </w:pPr>
      <w:r>
        <w:rPr/>
        <w:t>Региональному</w:t>
      </w:r>
      <w:r>
        <w:rPr>
          <w:spacing w:val="42"/>
        </w:rPr>
        <w:t> </w:t>
      </w:r>
      <w:r>
        <w:rPr/>
        <w:t>координатору</w:t>
      </w:r>
      <w:r>
        <w:rPr>
          <w:spacing w:val="42"/>
        </w:rPr>
        <w:t> </w:t>
      </w:r>
      <w:r>
        <w:rPr/>
        <w:t>рекомендуется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учетом</w:t>
      </w:r>
      <w:r>
        <w:rPr>
          <w:spacing w:val="46"/>
        </w:rPr>
        <w:t> </w:t>
      </w:r>
      <w:r>
        <w:rPr/>
        <w:t>сроков,</w:t>
      </w:r>
      <w:r>
        <w:rPr>
          <w:spacing w:val="45"/>
        </w:rPr>
        <w:t> </w:t>
      </w:r>
      <w:r>
        <w:rPr/>
        <w:t>указанных</w:t>
      </w:r>
      <w:r>
        <w:rPr>
          <w:spacing w:val="46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к Рекомендациям,</w:t>
      </w:r>
      <w:r>
        <w:rPr>
          <w:spacing w:val="-1"/>
        </w:rPr>
        <w:t> </w:t>
      </w:r>
      <w:r>
        <w:rPr/>
        <w:t>утвердить:</w:t>
      </w: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217" w:right="229" w:firstLine="708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ведомственного</w:t>
      </w:r>
      <w:r>
        <w:rPr>
          <w:spacing w:val="1"/>
          <w:sz w:val="28"/>
        </w:rPr>
        <w:t> </w:t>
      </w:r>
      <w:r>
        <w:rPr>
          <w:sz w:val="28"/>
        </w:rPr>
        <w:t>проектного</w:t>
      </w:r>
      <w:r>
        <w:rPr>
          <w:spacing w:val="-67"/>
          <w:sz w:val="28"/>
        </w:rPr>
        <w:t> </w:t>
      </w:r>
      <w:r>
        <w:rPr>
          <w:sz w:val="28"/>
        </w:rPr>
        <w:t>офиса,</w:t>
      </w:r>
      <w:r>
        <w:rPr>
          <w:spacing w:val="-3"/>
          <w:sz w:val="28"/>
        </w:rPr>
        <w:t> </w:t>
      </w:r>
      <w:r>
        <w:rPr>
          <w:sz w:val="28"/>
        </w:rPr>
        <w:t>ответственное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240" w:lineRule="auto" w:before="0" w:after="0"/>
        <w:ind w:left="217" w:right="223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9"/>
          <w:sz w:val="28"/>
        </w:rPr>
        <w:t> </w:t>
      </w:r>
      <w:r>
        <w:rPr>
          <w:sz w:val="28"/>
        </w:rPr>
        <w:t>показателей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индикаторов</w:t>
      </w:r>
      <w:r>
        <w:rPr>
          <w:spacing w:val="31"/>
          <w:sz w:val="28"/>
        </w:rPr>
        <w:t> </w:t>
      </w:r>
      <w:r>
        <w:rPr>
          <w:sz w:val="28"/>
        </w:rPr>
        <w:t>(рекомендуемый</w:t>
      </w:r>
      <w:r>
        <w:rPr>
          <w:spacing w:val="29"/>
          <w:sz w:val="28"/>
        </w:rPr>
        <w:t> </w:t>
      </w:r>
      <w:r>
        <w:rPr>
          <w:sz w:val="28"/>
        </w:rPr>
        <w:t>образец</w:t>
      </w:r>
      <w:r>
        <w:rPr>
          <w:spacing w:val="28"/>
          <w:sz w:val="28"/>
        </w:rPr>
        <w:t> </w:t>
      </w:r>
      <w:r>
        <w:rPr>
          <w:sz w:val="28"/>
        </w:rPr>
        <w:t>приведен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 Рекомендациям)</w:t>
      </w:r>
      <w:r>
        <w:rPr>
          <w:spacing w:val="-3"/>
          <w:sz w:val="28"/>
        </w:rPr>
        <w:t> </w:t>
      </w:r>
      <w:r>
        <w:rPr>
          <w:sz w:val="28"/>
        </w:rPr>
        <w:t>их значений;</w:t>
      </w:r>
    </w:p>
    <w:p>
      <w:pPr>
        <w:pStyle w:val="ListParagraph"/>
        <w:numPr>
          <w:ilvl w:val="0"/>
          <w:numId w:val="4"/>
        </w:numPr>
        <w:tabs>
          <w:tab w:pos="1197" w:val="left" w:leader="none"/>
        </w:tabs>
        <w:spacing w:line="240" w:lineRule="auto" w:before="0" w:after="0"/>
        <w:ind w:left="217" w:right="228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53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55"/>
          <w:sz w:val="28"/>
        </w:rPr>
        <w:t> </w:t>
      </w:r>
      <w:r>
        <w:rPr>
          <w:sz w:val="28"/>
        </w:rPr>
        <w:t>организаций,</w:t>
      </w:r>
      <w:r>
        <w:rPr>
          <w:spacing w:val="54"/>
          <w:sz w:val="28"/>
        </w:rPr>
        <w:t> </w:t>
      </w:r>
      <w:r>
        <w:rPr>
          <w:sz w:val="28"/>
        </w:rPr>
        <w:t>расположенных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сельской</w:t>
      </w:r>
      <w:r>
        <w:rPr>
          <w:spacing w:val="-67"/>
          <w:sz w:val="28"/>
        </w:rPr>
        <w:t> </w:t>
      </w:r>
      <w:r>
        <w:rPr>
          <w:sz w:val="28"/>
        </w:rPr>
        <w:t>местности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малых</w:t>
      </w:r>
      <w:r>
        <w:rPr>
          <w:spacing w:val="30"/>
          <w:sz w:val="28"/>
        </w:rPr>
        <w:t> </w:t>
      </w:r>
      <w:r>
        <w:rPr>
          <w:sz w:val="28"/>
        </w:rPr>
        <w:t>городах,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базе</w:t>
      </w:r>
      <w:r>
        <w:rPr>
          <w:spacing w:val="26"/>
          <w:sz w:val="28"/>
        </w:rPr>
        <w:t> </w:t>
      </w:r>
      <w:r>
        <w:rPr>
          <w:sz w:val="28"/>
        </w:rPr>
        <w:t>которых</w:t>
      </w:r>
      <w:r>
        <w:rPr>
          <w:spacing w:val="27"/>
          <w:sz w:val="28"/>
        </w:rPr>
        <w:t> </w:t>
      </w:r>
      <w:r>
        <w:rPr>
          <w:sz w:val="28"/>
        </w:rPr>
        <w:t>планируется</w:t>
      </w:r>
      <w:r>
        <w:rPr>
          <w:spacing w:val="29"/>
          <w:sz w:val="28"/>
        </w:rPr>
        <w:t> </w:t>
      </w: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spacing w:line="321" w:lineRule="exact"/>
        <w:jc w:val="left"/>
      </w:pP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(рекомендуемый</w:t>
      </w:r>
      <w:r>
        <w:rPr>
          <w:spacing w:val="-2"/>
        </w:rPr>
        <w:t> </w:t>
      </w:r>
      <w:r>
        <w:rPr/>
        <w:t>образец</w:t>
      </w:r>
      <w:r>
        <w:rPr>
          <w:spacing w:val="-5"/>
        </w:rPr>
        <w:t> </w:t>
      </w:r>
      <w:r>
        <w:rPr/>
        <w:t>приведен в</w:t>
      </w:r>
      <w:r>
        <w:rPr>
          <w:spacing w:val="-4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3);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40" w:lineRule="auto" w:before="0" w:after="0"/>
        <w:ind w:left="217" w:right="221" w:firstLine="708"/>
        <w:jc w:val="both"/>
        <w:rPr>
          <w:sz w:val="28"/>
        </w:rPr>
      </w:pPr>
      <w:r>
        <w:rPr>
          <w:sz w:val="28"/>
        </w:rPr>
        <w:t>типовое  </w:t>
      </w:r>
      <w:r>
        <w:rPr>
          <w:spacing w:val="30"/>
          <w:sz w:val="28"/>
        </w:rPr>
        <w:t> </w:t>
      </w:r>
      <w:r>
        <w:rPr>
          <w:sz w:val="28"/>
        </w:rPr>
        <w:t>Положение   </w:t>
      </w:r>
      <w:r>
        <w:rPr>
          <w:spacing w:val="28"/>
          <w:sz w:val="28"/>
        </w:rPr>
        <w:t> </w:t>
      </w:r>
      <w:r>
        <w:rPr>
          <w:sz w:val="28"/>
        </w:rPr>
        <w:t>о   </w:t>
      </w:r>
      <w:r>
        <w:rPr>
          <w:spacing w:val="29"/>
          <w:sz w:val="28"/>
        </w:rPr>
        <w:t> </w:t>
      </w:r>
      <w:r>
        <w:rPr>
          <w:sz w:val="28"/>
        </w:rPr>
        <w:t>Центре   </w:t>
      </w:r>
      <w:r>
        <w:rPr>
          <w:spacing w:val="26"/>
          <w:sz w:val="28"/>
        </w:rPr>
        <w:t> </w:t>
      </w:r>
      <w:r>
        <w:rPr>
          <w:sz w:val="28"/>
        </w:rPr>
        <w:t>образования   </w:t>
      </w:r>
      <w:r>
        <w:rPr>
          <w:spacing w:val="29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(типовая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-67"/>
          <w:sz w:val="28"/>
        </w:rPr>
        <w:t> </w:t>
      </w:r>
      <w:r>
        <w:rPr>
          <w:sz w:val="28"/>
        </w:rPr>
        <w:t>приведена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Приложении</w:t>
      </w:r>
      <w:r>
        <w:rPr>
          <w:spacing w:val="-2"/>
          <w:sz w:val="28"/>
        </w:rPr>
        <w:t> </w:t>
      </w:r>
      <w:r>
        <w:rPr>
          <w:sz w:val="28"/>
        </w:rPr>
        <w:t>4).</w:t>
      </w:r>
    </w:p>
    <w:p>
      <w:pPr>
        <w:pStyle w:val="BodyText"/>
        <w:ind w:right="224" w:firstLine="708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общеобразовательной организации, на базе которой он создается, рекомендуется</w:t>
      </w:r>
      <w:r>
        <w:rPr>
          <w:spacing w:val="1"/>
        </w:rPr>
        <w:t> </w:t>
      </w:r>
      <w:r>
        <w:rPr/>
        <w:t>издать</w:t>
      </w:r>
      <w:r>
        <w:rPr>
          <w:spacing w:val="-2"/>
        </w:rPr>
        <w:t> </w:t>
      </w:r>
      <w:r>
        <w:rPr/>
        <w:t>локальный</w:t>
      </w:r>
      <w:r>
        <w:rPr>
          <w:spacing w:val="-4"/>
        </w:rPr>
        <w:t> </w:t>
      </w:r>
      <w:r>
        <w:rPr/>
        <w:t>нормативный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(локальные</w:t>
      </w:r>
      <w:r>
        <w:rPr>
          <w:spacing w:val="-4"/>
        </w:rPr>
        <w:t> </w:t>
      </w:r>
      <w:r>
        <w:rPr/>
        <w:t>нормативные</w:t>
      </w:r>
      <w:r>
        <w:rPr>
          <w:spacing w:val="-1"/>
        </w:rPr>
        <w:t> </w:t>
      </w:r>
      <w:r>
        <w:rPr/>
        <w:t>акты):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342" w:lineRule="exact" w:before="0" w:after="0"/>
        <w:ind w:left="1633" w:right="0" w:hanging="565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создании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«Точка</w:t>
      </w:r>
      <w:r>
        <w:rPr>
          <w:spacing w:val="-4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7" w:firstLine="851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и развитие)</w:t>
      </w:r>
      <w:r>
        <w:rPr>
          <w:spacing w:val="2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«Точка роста»;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(типовая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разработать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Рекомендациям).</w:t>
      </w:r>
    </w:p>
    <w:p>
      <w:pPr>
        <w:pStyle w:val="BodyText"/>
        <w:spacing w:line="242" w:lineRule="auto"/>
        <w:ind w:right="227" w:firstLine="708"/>
      </w:pPr>
      <w:r>
        <w:rPr/>
        <w:t>В Положении о деятельности Центра «Точка роста» предлагается отражать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характеристики,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1"/>
          <w:numId w:val="4"/>
        </w:numPr>
        <w:tabs>
          <w:tab w:pos="1634" w:val="left" w:leader="none"/>
        </w:tabs>
        <w:spacing w:line="240" w:lineRule="auto" w:before="0" w:after="0"/>
        <w:ind w:left="217" w:right="226" w:firstLine="851"/>
        <w:jc w:val="both"/>
        <w:rPr>
          <w:sz w:val="28"/>
        </w:rPr>
      </w:pPr>
      <w:r>
        <w:rPr>
          <w:sz w:val="28"/>
        </w:rPr>
        <w:t>цели и задачи создания и функционирования Центра «Точка роста»,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учетом</w:t>
      </w:r>
      <w:r>
        <w:rPr>
          <w:spacing w:val="10"/>
          <w:sz w:val="28"/>
        </w:rPr>
        <w:t> </w:t>
      </w:r>
      <w:r>
        <w:rPr>
          <w:sz w:val="28"/>
        </w:rPr>
        <w:t>положений</w:t>
      </w:r>
      <w:r>
        <w:rPr>
          <w:spacing w:val="9"/>
          <w:sz w:val="28"/>
        </w:rPr>
        <w:t> </w:t>
      </w:r>
      <w:r>
        <w:rPr>
          <w:sz w:val="28"/>
        </w:rPr>
        <w:t>настоящих</w:t>
      </w:r>
      <w:r>
        <w:rPr>
          <w:spacing w:val="11"/>
          <w:sz w:val="28"/>
        </w:rPr>
        <w:t> </w:t>
      </w:r>
      <w:r>
        <w:rPr>
          <w:sz w:val="28"/>
        </w:rPr>
        <w:t>Рекомендаций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специфики</w:t>
      </w:r>
    </w:p>
    <w:p>
      <w:pPr>
        <w:pStyle w:val="BodyText"/>
        <w:spacing w:before="6"/>
        <w:ind w:left="0"/>
        <w:jc w:val="left"/>
        <w:rPr>
          <w:sz w:val="18"/>
        </w:rPr>
      </w:pPr>
      <w:r>
        <w:rPr/>
        <w:pict>
          <v:rect style="position:absolute;margin-left:63.863998pt;margin-top:12.638408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21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Под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комплексом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(дорожной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картой)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понимается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план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мероприятий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очередной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двухлетний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плановый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период,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предусматривающий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мероприятия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созданию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функционированию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Центров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«Точка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роста»</w:t>
      </w:r>
    </w:p>
    <w:p>
      <w:pPr>
        <w:spacing w:after="0" w:line="235" w:lineRule="auto"/>
        <w:jc w:val="left"/>
        <w:rPr>
          <w:sz w:val="20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jc w:val="left"/>
      </w:pPr>
      <w:r>
        <w:rPr/>
        <w:t>общеобразовательной</w:t>
      </w:r>
      <w:r>
        <w:rPr>
          <w:spacing w:val="-9"/>
        </w:rPr>
        <w:t> </w:t>
      </w:r>
      <w:r>
        <w:rPr/>
        <w:t>организации;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3606" w:val="left" w:leader="none"/>
          <w:tab w:pos="4146" w:val="left" w:leader="none"/>
          <w:tab w:pos="6962" w:val="left" w:leader="none"/>
          <w:tab w:pos="8226" w:val="left" w:leader="none"/>
          <w:tab w:pos="9481" w:val="left" w:leader="none"/>
        </w:tabs>
        <w:spacing w:line="240" w:lineRule="auto" w:before="1" w:after="0"/>
        <w:ind w:left="217" w:right="225" w:firstLine="851"/>
        <w:jc w:val="left"/>
        <w:rPr>
          <w:sz w:val="28"/>
        </w:rPr>
      </w:pPr>
      <w:r>
        <w:rPr>
          <w:sz w:val="28"/>
        </w:rPr>
        <w:t>информацию</w:t>
        <w:tab/>
        <w:t>о</w:t>
        <w:tab/>
        <w:t>месторасположении</w:t>
        <w:tab/>
        <w:t>Центра</w:t>
        <w:tab/>
        <w:t>«Точка</w:t>
        <w:tab/>
      </w:r>
      <w:r>
        <w:rPr>
          <w:spacing w:val="-1"/>
          <w:sz w:val="28"/>
        </w:rPr>
        <w:t>роста»</w:t>
      </w:r>
      <w:r>
        <w:rPr>
          <w:spacing w:val="-67"/>
          <w:sz w:val="28"/>
        </w:rPr>
        <w:t> </w:t>
      </w:r>
      <w:r>
        <w:rPr>
          <w:sz w:val="28"/>
        </w:rPr>
        <w:t>(адрес,</w:t>
      </w:r>
      <w:r>
        <w:rPr>
          <w:spacing w:val="-2"/>
          <w:sz w:val="28"/>
        </w:rPr>
        <w:t> </w:t>
      </w:r>
      <w:r>
        <w:rPr>
          <w:sz w:val="28"/>
        </w:rPr>
        <w:t>доступность);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217" w:right="226" w:firstLine="85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4"/>
          <w:sz w:val="28"/>
        </w:rPr>
        <w:t> </w:t>
      </w:r>
      <w:r>
        <w:rPr>
          <w:sz w:val="28"/>
        </w:rPr>
        <w:t>показателей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индикаторов</w:t>
      </w:r>
      <w:r>
        <w:rPr>
          <w:spacing w:val="42"/>
          <w:sz w:val="28"/>
        </w:rPr>
        <w:t> </w:t>
      </w:r>
      <w:r>
        <w:rPr>
          <w:sz w:val="28"/>
        </w:rPr>
        <w:t>деятельности</w:t>
      </w:r>
      <w:r>
        <w:rPr>
          <w:spacing w:val="45"/>
          <w:sz w:val="28"/>
        </w:rPr>
        <w:t> </w:t>
      </w:r>
      <w:r>
        <w:rPr>
          <w:sz w:val="28"/>
        </w:rPr>
        <w:t>Центра</w:t>
      </w:r>
      <w:r>
        <w:rPr>
          <w:spacing w:val="45"/>
          <w:sz w:val="28"/>
        </w:rPr>
        <w:t> </w:t>
      </w:r>
      <w:r>
        <w:rPr>
          <w:sz w:val="28"/>
        </w:rPr>
        <w:t>«Точка</w:t>
      </w:r>
      <w:r>
        <w:rPr>
          <w:spacing w:val="-67"/>
          <w:sz w:val="28"/>
        </w:rPr>
        <w:t> </w:t>
      </w:r>
      <w:r>
        <w:rPr>
          <w:sz w:val="28"/>
        </w:rPr>
        <w:t>роста»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текущий</w:t>
      </w:r>
      <w:r>
        <w:rPr>
          <w:spacing w:val="-1"/>
          <w:sz w:val="28"/>
        </w:rPr>
        <w:t> </w:t>
      </w:r>
      <w:r>
        <w:rPr>
          <w:sz w:val="28"/>
        </w:rPr>
        <w:t>год и</w:t>
      </w:r>
      <w:r>
        <w:rPr>
          <w:spacing w:val="-5"/>
          <w:sz w:val="28"/>
        </w:rPr>
        <w:t> </w:t>
      </w:r>
      <w:r>
        <w:rPr>
          <w:sz w:val="28"/>
        </w:rPr>
        <w:t>плановый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разбивкой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годам);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</w:tabs>
        <w:spacing w:line="342" w:lineRule="exact" w:before="0" w:after="0"/>
        <w:ind w:left="1633" w:right="0" w:hanging="56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4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2817" w:val="left" w:leader="none"/>
          <w:tab w:pos="4400" w:val="left" w:leader="none"/>
          <w:tab w:pos="4754" w:val="left" w:leader="none"/>
          <w:tab w:pos="6460" w:val="left" w:leader="none"/>
          <w:tab w:pos="8674" w:val="left" w:leader="none"/>
        </w:tabs>
        <w:spacing w:line="240" w:lineRule="auto" w:before="0" w:after="0"/>
        <w:ind w:left="217" w:right="230" w:firstLine="851"/>
        <w:jc w:val="left"/>
        <w:rPr>
          <w:sz w:val="28"/>
        </w:rPr>
      </w:pPr>
      <w:r>
        <w:rPr>
          <w:sz w:val="28"/>
        </w:rPr>
        <w:t>порядок</w:t>
        <w:tab/>
        <w:t>управления</w:t>
        <w:tab/>
        <w:t>и</w:t>
        <w:tab/>
        <w:t>организации</w:t>
        <w:tab/>
        <w:t>образовательной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1"/>
          <w:numId w:val="4"/>
        </w:numPr>
        <w:tabs>
          <w:tab w:pos="1633" w:val="left" w:leader="none"/>
          <w:tab w:pos="1634" w:val="left" w:leader="none"/>
          <w:tab w:pos="2685" w:val="left" w:leader="none"/>
          <w:tab w:pos="4482" w:val="left" w:leader="none"/>
          <w:tab w:pos="7044" w:val="left" w:leader="none"/>
          <w:tab w:pos="8974" w:val="left" w:leader="none"/>
        </w:tabs>
        <w:spacing w:line="240" w:lineRule="auto" w:before="0" w:after="0"/>
        <w:ind w:left="217" w:right="228" w:firstLine="851"/>
        <w:jc w:val="left"/>
        <w:rPr>
          <w:sz w:val="28"/>
        </w:rPr>
      </w:pPr>
      <w:r>
        <w:rPr>
          <w:sz w:val="28"/>
        </w:rPr>
        <w:t>иные</w:t>
        <w:tab/>
        <w:t>параметры,</w:t>
        <w:tab/>
        <w:t>соответствующие</w:t>
        <w:tab/>
        <w:t>положениям</w:t>
        <w:tab/>
      </w:r>
      <w:r>
        <w:rPr>
          <w:spacing w:val="-1"/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Рекомендаций.</w:t>
      </w:r>
    </w:p>
    <w:p>
      <w:pPr>
        <w:pStyle w:val="BodyText"/>
        <w:ind w:right="225" w:firstLine="708"/>
      </w:pPr>
      <w:r>
        <w:rPr/>
        <w:t>Создание центра «Точка роста» на базе общеобразовательной 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 общеобразовательной организации, так и без выделения отдельного</w:t>
      </w:r>
      <w:r>
        <w:rPr>
          <w:spacing w:val="-67"/>
        </w:rPr>
        <w:t> </w:t>
      </w:r>
      <w:r>
        <w:rPr/>
        <w:t>подразделения.</w:t>
      </w:r>
    </w:p>
    <w:p>
      <w:pPr>
        <w:pStyle w:val="BodyText"/>
        <w:ind w:right="224" w:firstLine="708"/>
      </w:pPr>
      <w:r>
        <w:rPr/>
        <w:t>Региональному координатору рекомендуется информировать 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Центра «Точка роста» за счет средств бюджетов субъектов Российской Федерации</w:t>
      </w:r>
      <w:r>
        <w:rPr>
          <w:spacing w:val="1"/>
        </w:rPr>
        <w:t> </w:t>
      </w:r>
      <w:r>
        <w:rPr/>
        <w:t>и (или) средств местных бюджетов и (или) внебюджетных источников, а также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такого Центра «Точка роста».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217" w:right="222" w:firstLine="708"/>
        <w:jc w:val="left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-67"/>
        </w:rPr>
        <w:t> </w:t>
      </w:r>
      <w:r>
        <w:rPr/>
        <w:t>роста»</w:t>
      </w:r>
    </w:p>
    <w:p>
      <w:pPr>
        <w:pStyle w:val="ListParagraph"/>
        <w:numPr>
          <w:ilvl w:val="2"/>
          <w:numId w:val="5"/>
        </w:numPr>
        <w:tabs>
          <w:tab w:pos="1996" w:val="left" w:leader="none"/>
        </w:tabs>
        <w:spacing w:line="317" w:lineRule="exact" w:before="0" w:after="0"/>
        <w:ind w:left="1995" w:right="0" w:hanging="721"/>
        <w:jc w:val="both"/>
        <w:rPr>
          <w:i/>
          <w:sz w:val="28"/>
        </w:rPr>
      </w:pPr>
      <w:r>
        <w:rPr>
          <w:i/>
          <w:sz w:val="28"/>
        </w:rPr>
        <w:t>Оснащение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оборудованием,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средствами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воспитания.</w:t>
      </w:r>
    </w:p>
    <w:p>
      <w:pPr>
        <w:pStyle w:val="BodyText"/>
        <w:ind w:right="221" w:firstLine="708"/>
      </w:pPr>
      <w:r>
        <w:rPr/>
        <w:t>Основными направленностями реализации программ Центров «Точка роста»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естественно–научная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 программ и соответствующих средств обучения и воспитания может</w:t>
      </w:r>
      <w:r>
        <w:rPr>
          <w:spacing w:val="1"/>
        </w:rPr>
        <w:t> </w:t>
      </w:r>
      <w:r>
        <w:rPr/>
        <w:t>дополняться</w:t>
      </w:r>
      <w:r>
        <w:rPr>
          <w:spacing w:val="63"/>
        </w:rPr>
        <w:t> </w:t>
      </w:r>
      <w:r>
        <w:rPr/>
        <w:t>и</w:t>
      </w:r>
      <w:r>
        <w:rPr>
          <w:spacing w:val="60"/>
        </w:rPr>
        <w:t> </w:t>
      </w:r>
      <w:r>
        <w:rPr/>
        <w:t>расширяться</w:t>
      </w:r>
      <w:r>
        <w:rPr>
          <w:spacing w:val="64"/>
        </w:rPr>
        <w:t> </w:t>
      </w:r>
      <w:r>
        <w:rPr/>
        <w:t>в</w:t>
      </w:r>
      <w:r>
        <w:rPr>
          <w:spacing w:val="61"/>
        </w:rPr>
        <w:t> </w:t>
      </w:r>
      <w:r>
        <w:rPr/>
        <w:t>каждой</w:t>
      </w:r>
      <w:r>
        <w:rPr>
          <w:spacing w:val="62"/>
        </w:rPr>
        <w:t> </w:t>
      </w:r>
      <w:r>
        <w:rPr/>
        <w:t>из</w:t>
      </w:r>
      <w:r>
        <w:rPr>
          <w:spacing w:val="61"/>
        </w:rPr>
        <w:t> </w:t>
      </w:r>
      <w:r>
        <w:rPr/>
        <w:t>общеобразовательных</w:t>
      </w:r>
      <w:r>
        <w:rPr>
          <w:spacing w:val="64"/>
        </w:rPr>
        <w:t> </w:t>
      </w:r>
      <w:r>
        <w:rPr/>
        <w:t>организаций,</w:t>
      </w:r>
      <w:r>
        <w:rPr>
          <w:spacing w:val="6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базе которых создаются Центры «Точка роста». Средства обучения и воспитания</w:t>
      </w:r>
      <w:r>
        <w:rPr>
          <w:spacing w:val="1"/>
        </w:rPr>
        <w:t> </w:t>
      </w:r>
      <w:r>
        <w:rPr/>
        <w:t>рассчитаны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процессе,</w:t>
      </w:r>
      <w:r>
        <w:rPr>
          <w:spacing w:val="-1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дополнительном</w:t>
      </w:r>
      <w:r>
        <w:rPr>
          <w:spacing w:val="-3"/>
        </w:rPr>
        <w:t> </w:t>
      </w:r>
      <w:r>
        <w:rPr/>
        <w:t>образовании.</w:t>
      </w:r>
    </w:p>
    <w:p>
      <w:pPr>
        <w:pStyle w:val="BodyText"/>
        <w:ind w:right="223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оснащение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</w:tabs>
        <w:spacing w:line="240" w:lineRule="auto" w:before="1" w:after="0"/>
        <w:ind w:left="217" w:right="217" w:firstLine="708"/>
        <w:jc w:val="both"/>
        <w:rPr>
          <w:sz w:val="28"/>
        </w:rPr>
      </w:pP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(модулей)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программ, в том числе для расширения содержания 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«Физика»,</w:t>
      </w:r>
      <w:r>
        <w:rPr>
          <w:spacing w:val="-1"/>
          <w:sz w:val="28"/>
        </w:rPr>
        <w:t> </w:t>
      </w:r>
      <w:r>
        <w:rPr>
          <w:sz w:val="28"/>
        </w:rPr>
        <w:t>«Химия»,</w:t>
      </w:r>
      <w:r>
        <w:rPr>
          <w:spacing w:val="-1"/>
          <w:sz w:val="28"/>
        </w:rPr>
        <w:t> </w:t>
      </w:r>
      <w:r>
        <w:rPr>
          <w:sz w:val="28"/>
        </w:rPr>
        <w:t>«Биология»;</w:t>
      </w: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робототехники,</w:t>
      </w:r>
      <w:r>
        <w:rPr>
          <w:spacing w:val="1"/>
          <w:sz w:val="28"/>
        </w:rPr>
        <w:t> </w:t>
      </w:r>
      <w:r>
        <w:rPr>
          <w:sz w:val="28"/>
        </w:rPr>
        <w:t>механики,</w:t>
      </w:r>
      <w:r>
        <w:rPr>
          <w:spacing w:val="1"/>
          <w:sz w:val="28"/>
        </w:rPr>
        <w:t> </w:t>
      </w:r>
      <w:r>
        <w:rPr>
          <w:sz w:val="28"/>
        </w:rPr>
        <w:t>мехатроники,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322" w:lineRule="exact" w:before="0" w:after="0"/>
        <w:ind w:left="1136" w:right="0" w:hanging="212"/>
        <w:jc w:val="both"/>
        <w:rPr>
          <w:sz w:val="28"/>
        </w:rPr>
      </w:pPr>
      <w:r>
        <w:rPr>
          <w:sz w:val="28"/>
        </w:rPr>
        <w:t>компьютерным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иным</w:t>
      </w:r>
      <w:r>
        <w:rPr>
          <w:spacing w:val="-3"/>
          <w:sz w:val="28"/>
        </w:rPr>
        <w:t> </w:t>
      </w:r>
      <w:r>
        <w:rPr>
          <w:sz w:val="28"/>
        </w:rPr>
        <w:t>оборудованием.</w:t>
      </w:r>
    </w:p>
    <w:p>
      <w:pPr>
        <w:pStyle w:val="BodyText"/>
        <w:ind w:left="925"/>
      </w:pPr>
      <w:r>
        <w:rPr/>
        <w:t>Для  </w:t>
      </w:r>
      <w:r>
        <w:rPr>
          <w:spacing w:val="46"/>
        </w:rPr>
        <w:t> </w:t>
      </w:r>
      <w:r>
        <w:rPr/>
        <w:t>целей   </w:t>
      </w:r>
      <w:r>
        <w:rPr>
          <w:spacing w:val="45"/>
        </w:rPr>
        <w:t> </w:t>
      </w:r>
      <w:r>
        <w:rPr/>
        <w:t>обеспечения   </w:t>
      </w:r>
      <w:r>
        <w:rPr>
          <w:spacing w:val="44"/>
        </w:rPr>
        <w:t> </w:t>
      </w:r>
      <w:r>
        <w:rPr/>
        <w:t>возможности   </w:t>
      </w:r>
      <w:r>
        <w:rPr>
          <w:spacing w:val="42"/>
        </w:rPr>
        <w:t> </w:t>
      </w:r>
      <w:r>
        <w:rPr/>
        <w:t>осуществления   </w:t>
      </w:r>
      <w:r>
        <w:rPr>
          <w:spacing w:val="44"/>
        </w:rPr>
        <w:t> </w:t>
      </w:r>
      <w:r>
        <w:rPr/>
        <w:t>Федеральным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/>
      </w:pPr>
      <w:r>
        <w:rPr/>
        <w:t>оператором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-67"/>
        </w:rPr>
        <w:t> </w:t>
      </w:r>
      <w:r>
        <w:rPr/>
        <w:t>сопровождения субъектов Российской Федерации по достижению результатов и</w:t>
      </w:r>
      <w:r>
        <w:rPr>
          <w:spacing w:val="1"/>
        </w:rPr>
        <w:t> </w:t>
      </w:r>
      <w:r>
        <w:rPr/>
        <w:t>показателей федерального проекта, а также включения создаваемой региональным</w:t>
      </w:r>
      <w:r>
        <w:rPr>
          <w:spacing w:val="1"/>
        </w:rPr>
        <w:t> </w:t>
      </w:r>
      <w:r>
        <w:rPr/>
        <w:t>координатором инфраструктуры в единую технологическую среду 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примерный перечень оборудования, расходных материалов, средств обучения и</w:t>
      </w:r>
      <w:r>
        <w:rPr>
          <w:spacing w:val="1"/>
        </w:rPr>
        <w:t> </w:t>
      </w:r>
      <w:r>
        <w:rPr/>
        <w:t>воспитания для создания и обеспечения функционирования центров 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5),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7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сформированный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 и воспитания в адрес Федерального оператора и получить заключение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среде</w:t>
      </w:r>
      <w:r>
        <w:rPr>
          <w:spacing w:val="-67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утверждения.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оснащении</w:t>
      </w:r>
      <w:r>
        <w:rPr/>
        <w:t> </w:t>
      </w:r>
      <w:r>
        <w:rPr>
          <w:spacing w:val="-1"/>
        </w:rPr>
        <w:t>малокомплектных</w:t>
      </w:r>
      <w:r>
        <w:rPr/>
        <w:t> общеобразовательных</w:t>
      </w:r>
      <w:r>
        <w:rPr>
          <w:spacing w:val="1"/>
        </w:rPr>
        <w:t> </w:t>
      </w:r>
      <w:r>
        <w:rPr/>
        <w:t>организаций </w:t>
      </w:r>
      <w:r>
        <w:rPr>
          <w:vertAlign w:val="superscript"/>
        </w:rPr>
        <w:t>2</w:t>
      </w:r>
      <w:r>
        <w:rPr>
          <w:vertAlign w:val="baseline"/>
        </w:rPr>
        <w:t> 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единиц</w:t>
      </w:r>
      <w:r>
        <w:rPr>
          <w:spacing w:val="-67"/>
          <w:vertAlign w:val="baseline"/>
        </w:rPr>
        <w:t> </w:t>
      </w:r>
      <w:r>
        <w:rPr>
          <w:vertAlign w:val="baseline"/>
        </w:rPr>
        <w:t>средств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обучения и</w:t>
      </w:r>
      <w:r>
        <w:rPr>
          <w:spacing w:val="-4"/>
          <w:vertAlign w:val="baseline"/>
        </w:rPr>
        <w:t> </w:t>
      </w:r>
      <w:r>
        <w:rPr>
          <w:vertAlign w:val="baseline"/>
        </w:rPr>
        <w:t>воспитания представляется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меньшем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количестве.</w:t>
      </w:r>
    </w:p>
    <w:p>
      <w:pPr>
        <w:pStyle w:val="BodyText"/>
        <w:spacing w:before="2"/>
        <w:ind w:right="220" w:firstLine="708"/>
      </w:pPr>
      <w:r>
        <w:rPr/>
        <w:t>При формировании перечня оборудования, расходных материалов,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рекомендуется,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общеобразовательных организации условия и потребности, включать в его состав в</w:t>
      </w:r>
      <w:r>
        <w:rPr>
          <w:spacing w:val="-67"/>
        </w:rPr>
        <w:t> </w:t>
      </w:r>
      <w:r>
        <w:rPr/>
        <w:t>первую очередь средства обучения и воспитания не менее чем по трем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(«Физика»,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«Естественнонаучная</w:t>
      </w:r>
      <w:r>
        <w:rPr>
          <w:spacing w:val="1"/>
        </w:rPr>
        <w:t> </w:t>
      </w:r>
      <w:r>
        <w:rPr/>
        <w:t>направленность»),</w:t>
      </w:r>
      <w:r>
        <w:rPr>
          <w:spacing w:val="1"/>
        </w:rPr>
        <w:t> </w:t>
      </w:r>
      <w:r>
        <w:rPr/>
        <w:t>компьютерное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«Компьютерное</w:t>
      </w:r>
      <w:r>
        <w:rPr>
          <w:spacing w:val="1"/>
        </w:rPr>
        <w:t> </w:t>
      </w:r>
      <w:r>
        <w:rPr/>
        <w:t>оборудование»)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«Дополнительное</w:t>
      </w:r>
      <w:r>
        <w:rPr>
          <w:spacing w:val="1"/>
        </w:rPr>
        <w:t> </w:t>
      </w:r>
      <w:r>
        <w:rPr/>
        <w:t>оборудование»)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методическим</w:t>
      </w:r>
      <w:r>
        <w:rPr>
          <w:spacing w:val="-4"/>
        </w:rPr>
        <w:t> </w:t>
      </w:r>
      <w:r>
        <w:rPr/>
        <w:t>рекомендациям).</w:t>
      </w:r>
    </w:p>
    <w:p>
      <w:pPr>
        <w:pStyle w:val="BodyText"/>
        <w:ind w:right="225" w:firstLine="708"/>
      </w:pPr>
      <w:r>
        <w:rPr/>
        <w:t>При формировании перечня оборудования, расходных материалов,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создание Центров «Точка</w:t>
      </w:r>
      <w:r>
        <w:rPr>
          <w:spacing w:val="1"/>
        </w:rPr>
        <w:t> </w:t>
      </w:r>
      <w:r>
        <w:rPr/>
        <w:t>роста», шкафов для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хранения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предусматривающей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планируемых к</w:t>
      </w:r>
      <w:r>
        <w:rPr>
          <w:spacing w:val="-1"/>
        </w:rPr>
        <w:t> </w:t>
      </w:r>
      <w:r>
        <w:rPr/>
        <w:t>закупке</w:t>
      </w:r>
      <w:r>
        <w:rPr>
          <w:spacing w:val="-3"/>
        </w:rPr>
        <w:t> </w:t>
      </w:r>
      <w:r>
        <w:rPr/>
        <w:t>реактивов.</w:t>
      </w:r>
    </w:p>
    <w:p>
      <w:pPr>
        <w:pStyle w:val="ListParagraph"/>
        <w:numPr>
          <w:ilvl w:val="2"/>
          <w:numId w:val="5"/>
        </w:numPr>
        <w:tabs>
          <w:tab w:pos="1996" w:val="left" w:leader="none"/>
        </w:tabs>
        <w:spacing w:line="240" w:lineRule="auto" w:before="0" w:after="0"/>
        <w:ind w:left="1995" w:right="0" w:hanging="721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предметно-пространственной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среды.</w:t>
      </w:r>
    </w:p>
    <w:p>
      <w:pPr>
        <w:pStyle w:val="BodyText"/>
        <w:spacing w:before="2"/>
        <w:ind w:right="219" w:firstLine="708"/>
      </w:pP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(учебных помещений/кабинетов), отводимого для создания Центра «Точка роста»,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актам,</w:t>
      </w:r>
      <w:r>
        <w:rPr>
          <w:spacing w:val="1"/>
        </w:rPr>
        <w:t> </w:t>
      </w:r>
      <w:r>
        <w:rPr/>
        <w:t>определяющим требования к организации общего и дополнительного образования</w:t>
      </w:r>
      <w:r>
        <w:rPr>
          <w:spacing w:val="1"/>
        </w:rPr>
        <w:t> </w:t>
      </w:r>
      <w:r>
        <w:rPr/>
        <w:t>детей. Для этого проектирование, зонирование пространства Центра «Точка роста»</w:t>
      </w:r>
      <w:r>
        <w:rPr>
          <w:spacing w:val="1"/>
        </w:rPr>
        <w:t> </w:t>
      </w:r>
      <w:r>
        <w:rPr/>
        <w:t>рекомендуется организовать, обеспечив эффективное размещение и использование</w:t>
      </w:r>
      <w:r>
        <w:rPr>
          <w:spacing w:val="1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«Точка роста».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5"/>
        </w:rPr>
      </w:pPr>
      <w:r>
        <w:rPr/>
        <w:pict>
          <v:rect style="position:absolute;margin-left:63.863998pt;margin-top:10.697978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7" w:right="22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В соответствии с пунктом 4 статьи 99 Федерального закона от 29.12.2012 № 273-ФЗ «Об образовании в 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власти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относят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реализующие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программы,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исходя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удаленности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транспортной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(или) численности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</w:p>
    <w:p>
      <w:pPr>
        <w:spacing w:after="0"/>
        <w:jc w:val="both"/>
        <w:rPr>
          <w:sz w:val="20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 w:firstLine="708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проанализировать состав и функциональность имеющихся в 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кабинета, совокупности учебных помещений или метапредметного лабораторного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  </w:t>
      </w:r>
      <w:r>
        <w:rPr>
          <w:spacing w:val="64"/>
        </w:rPr>
        <w:t> </w:t>
      </w:r>
      <w:r>
        <w:rPr/>
        <w:t>лабораторных   </w:t>
      </w:r>
      <w:r>
        <w:rPr>
          <w:spacing w:val="63"/>
        </w:rPr>
        <w:t> </w:t>
      </w:r>
      <w:r>
        <w:rPr/>
        <w:t>и   </w:t>
      </w:r>
      <w:r>
        <w:rPr>
          <w:spacing w:val="62"/>
        </w:rPr>
        <w:t> </w:t>
      </w:r>
      <w:r>
        <w:rPr/>
        <w:t>практических   </w:t>
      </w:r>
      <w:r>
        <w:rPr>
          <w:spacing w:val="64"/>
        </w:rPr>
        <w:t> </w:t>
      </w:r>
      <w:r>
        <w:rPr/>
        <w:t>занятий   </w:t>
      </w:r>
      <w:r>
        <w:rPr>
          <w:spacing w:val="60"/>
        </w:rPr>
        <w:t> </w:t>
      </w:r>
      <w:r>
        <w:rPr/>
        <w:t>естественно-научной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направленностей).</w:t>
      </w:r>
    </w:p>
    <w:p>
      <w:pPr>
        <w:pStyle w:val="BodyText"/>
        <w:spacing w:before="2"/>
        <w:ind w:right="220" w:firstLine="708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задействованного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физики/химии/биологии/технологии/информатики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и технологической направленностей.</w:t>
      </w:r>
    </w:p>
    <w:p>
      <w:pPr>
        <w:pStyle w:val="BodyText"/>
        <w:ind w:right="220" w:firstLine="708"/>
      </w:pPr>
      <w:r>
        <w:rPr/>
        <w:t>Набор пространств, используемых для деятельности Центра «Точка роста»,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рекомендаций</w:t>
      </w:r>
      <w:r>
        <w:rPr>
          <w:spacing w:val="-3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координатора.</w:t>
      </w:r>
    </w:p>
    <w:p>
      <w:pPr>
        <w:pStyle w:val="BodyText"/>
        <w:ind w:right="222" w:firstLine="708"/>
      </w:pPr>
      <w:r>
        <w:rPr/>
        <w:t>Проектирование,     зонирование     помещений     Центров    «Точка     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дизайн-решений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разрабатываемых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оператором.</w:t>
      </w:r>
    </w:p>
    <w:p>
      <w:pPr>
        <w:pStyle w:val="BodyText"/>
        <w:spacing w:before="1"/>
        <w:ind w:right="217" w:firstLine="708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ранее были созданы Центры «Точка роста», капитальных ремонтов или</w:t>
      </w:r>
      <w:r>
        <w:rPr>
          <w:spacing w:val="1"/>
        </w:rPr>
        <w:t> </w:t>
      </w:r>
      <w:r>
        <w:rPr/>
        <w:t>иных ремонтных работ, затрагивающих внешний вид помещений, отведенных под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дизайн-</w:t>
      </w:r>
      <w:r>
        <w:rPr>
          <w:spacing w:val="1"/>
        </w:rPr>
        <w:t> </w:t>
      </w:r>
      <w:r>
        <w:rPr/>
        <w:t>решений, проектирования и зонирования указанных помещений в соответствии с</w:t>
      </w:r>
      <w:r>
        <w:rPr>
          <w:spacing w:val="1"/>
        </w:rPr>
        <w:t> </w:t>
      </w:r>
      <w:r>
        <w:rPr/>
        <w:t>настоящими</w:t>
      </w:r>
      <w:r>
        <w:rPr>
          <w:spacing w:val="34"/>
        </w:rPr>
        <w:t> </w:t>
      </w:r>
      <w:r>
        <w:rPr/>
        <w:t>Рекомендациями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рекомендациями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проектированию</w:t>
      </w:r>
      <w:r>
        <w:rPr>
          <w:spacing w:val="32"/>
        </w:rPr>
        <w:t> </w:t>
      </w:r>
      <w:r>
        <w:rPr/>
        <w:t>Центров</w:t>
      </w:r>
    </w:p>
    <w:p>
      <w:pPr>
        <w:pStyle w:val="BodyText"/>
        <w:spacing w:line="320" w:lineRule="exact"/>
      </w:pPr>
      <w:r>
        <w:rPr/>
        <w:t>«Точка</w:t>
      </w:r>
      <w:r>
        <w:rPr>
          <w:spacing w:val="-4"/>
        </w:rPr>
        <w:t> </w:t>
      </w:r>
      <w:r>
        <w:rPr/>
        <w:t>роста»,</w:t>
      </w:r>
      <w:r>
        <w:rPr>
          <w:spacing w:val="-5"/>
        </w:rPr>
        <w:t> </w:t>
      </w:r>
      <w:r>
        <w:rPr/>
        <w:t>разрабатываемых</w:t>
      </w:r>
      <w:r>
        <w:rPr>
          <w:spacing w:val="-3"/>
        </w:rPr>
        <w:t> </w:t>
      </w:r>
      <w:r>
        <w:rPr/>
        <w:t>Федеральным</w:t>
      </w:r>
      <w:r>
        <w:rPr>
          <w:spacing w:val="-7"/>
        </w:rPr>
        <w:t> </w:t>
      </w:r>
      <w:r>
        <w:rPr/>
        <w:t>оператором.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1634" w:val="left" w:leader="none"/>
        </w:tabs>
        <w:spacing w:line="319" w:lineRule="exact" w:before="0" w:after="0"/>
        <w:ind w:left="1633" w:right="0" w:hanging="709"/>
        <w:jc w:val="both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</w:p>
    <w:p>
      <w:pPr>
        <w:pStyle w:val="BodyText"/>
        <w:ind w:right="218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регулярный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данной организации.</w:t>
      </w:r>
    </w:p>
    <w:p>
      <w:pPr>
        <w:pStyle w:val="BodyText"/>
        <w:ind w:right="227" w:firstLine="708"/>
      </w:pPr>
      <w:r>
        <w:rPr/>
        <w:t>Образовательную деятельность на базе Центра «Точка роста» осуществляют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Кадровое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устанавливаемого</w:t>
      </w:r>
      <w:r>
        <w:rPr>
          <w:spacing w:val="-67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штатного</w:t>
      </w:r>
      <w:r>
        <w:rPr>
          <w:spacing w:val="1"/>
        </w:rPr>
        <w:t> </w:t>
      </w:r>
      <w:r>
        <w:rPr/>
        <w:t>расписания,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локальных</w:t>
      </w:r>
      <w:r>
        <w:rPr>
          <w:spacing w:val="7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об оплате труда</w:t>
      </w:r>
      <w:r>
        <w:rPr>
          <w:spacing w:val="-1"/>
        </w:rPr>
        <w:t> </w:t>
      </w:r>
      <w:r>
        <w:rPr/>
        <w:t>и выплатах</w:t>
      </w:r>
      <w:r>
        <w:rPr>
          <w:spacing w:val="1"/>
        </w:rPr>
        <w:t> </w:t>
      </w:r>
      <w:r>
        <w:rPr/>
        <w:t>стимулирующего</w:t>
      </w:r>
      <w:r>
        <w:rPr>
          <w:spacing w:val="-4"/>
        </w:rPr>
        <w:t> </w:t>
      </w:r>
      <w:r>
        <w:rPr/>
        <w:t>характера.</w:t>
      </w:r>
    </w:p>
    <w:p>
      <w:pPr>
        <w:pStyle w:val="BodyText"/>
        <w:ind w:right="219" w:firstLine="708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многофункциональности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руководителя      </w:t>
      </w:r>
      <w:r>
        <w:rPr>
          <w:spacing w:val="1"/>
        </w:rPr>
        <w:t> </w:t>
      </w:r>
      <w:r>
        <w:rPr/>
        <w:t>(куратора)        Центра       «Точка        роста»,       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3"/>
        </w:rPr>
        <w:t> </w:t>
      </w:r>
      <w:r>
        <w:rPr/>
        <w:t>и развитие.</w:t>
      </w:r>
    </w:p>
    <w:p>
      <w:pPr>
        <w:pStyle w:val="BodyText"/>
        <w:spacing w:line="321" w:lineRule="exact"/>
        <w:ind w:left="925"/>
      </w:pPr>
      <w:r>
        <w:rPr/>
        <w:t>К</w:t>
      </w:r>
      <w:r>
        <w:rPr>
          <w:spacing w:val="-2"/>
        </w:rPr>
        <w:t> </w:t>
      </w:r>
      <w:r>
        <w:rPr/>
        <w:t>функциям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отнесены: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0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текущему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перспективному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5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52"/>
          <w:sz w:val="28"/>
        </w:rPr>
        <w:t> </w:t>
      </w:r>
      <w:r>
        <w:rPr>
          <w:sz w:val="28"/>
        </w:rPr>
        <w:t>организации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учетом</w:t>
      </w:r>
      <w:r>
        <w:rPr>
          <w:spacing w:val="52"/>
          <w:sz w:val="28"/>
        </w:rPr>
        <w:t> </w:t>
      </w:r>
      <w:r>
        <w:rPr>
          <w:sz w:val="28"/>
        </w:rPr>
        <w:t>целей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задач</w:t>
      </w:r>
      <w:r>
        <w:rPr>
          <w:spacing w:val="61"/>
          <w:sz w:val="28"/>
        </w:rPr>
        <w:t> </w:t>
      </w:r>
      <w:r>
        <w:rPr>
          <w:sz w:val="28"/>
        </w:rPr>
        <w:t>Центра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</w:pPr>
      <w:r>
        <w:rPr/>
        <w:t>«Точка</w:t>
      </w:r>
      <w:r>
        <w:rPr>
          <w:spacing w:val="-3"/>
        </w:rPr>
        <w:t> </w:t>
      </w:r>
      <w:r>
        <w:rPr/>
        <w:t>роста»;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1" w:after="0"/>
        <w:ind w:left="217" w:right="217" w:firstLine="851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учебных (образовательных) планов и программ, разработке необходимой 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7" w:firstLine="851"/>
        <w:jc w:val="both"/>
        <w:rPr>
          <w:sz w:val="28"/>
        </w:rPr>
      </w:pPr>
      <w:r>
        <w:rPr>
          <w:sz w:val="28"/>
        </w:rPr>
        <w:t>оказание помощи педагогическим работникам в освоении и разработке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и технологий;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46"/>
          <w:sz w:val="28"/>
        </w:rPr>
        <w:t> </w:t>
      </w:r>
      <w:r>
        <w:rPr>
          <w:sz w:val="28"/>
        </w:rPr>
        <w:t>методической,</w:t>
      </w:r>
      <w:r>
        <w:rPr>
          <w:spacing w:val="44"/>
          <w:sz w:val="28"/>
        </w:rPr>
        <w:t> </w:t>
      </w:r>
      <w:r>
        <w:rPr>
          <w:sz w:val="28"/>
        </w:rPr>
        <w:t>культурно-массовой,</w:t>
      </w:r>
      <w:r>
        <w:rPr>
          <w:spacing w:val="44"/>
          <w:sz w:val="28"/>
        </w:rPr>
        <w:t> </w:t>
      </w:r>
      <w:r>
        <w:rPr>
          <w:sz w:val="28"/>
        </w:rPr>
        <w:t>внеклассной</w:t>
      </w:r>
      <w:r>
        <w:rPr>
          <w:spacing w:val="45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информационной работы для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19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плановых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своевременного</w:t>
      </w:r>
      <w:r>
        <w:rPr>
          <w:spacing w:val="-1"/>
          <w:sz w:val="28"/>
        </w:rPr>
        <w:t> </w:t>
      </w:r>
      <w:r>
        <w:rPr>
          <w:sz w:val="28"/>
        </w:rPr>
        <w:t>составления</w:t>
      </w:r>
      <w:r>
        <w:rPr>
          <w:spacing w:val="-1"/>
          <w:sz w:val="28"/>
        </w:rPr>
        <w:t> </w:t>
      </w:r>
      <w:r>
        <w:rPr>
          <w:sz w:val="28"/>
        </w:rPr>
        <w:t>установленной</w:t>
      </w:r>
      <w:r>
        <w:rPr>
          <w:spacing w:val="-4"/>
          <w:sz w:val="28"/>
        </w:rPr>
        <w:t> </w:t>
      </w:r>
      <w:r>
        <w:rPr>
          <w:sz w:val="28"/>
        </w:rPr>
        <w:t>отчетной</w:t>
      </w:r>
      <w:r>
        <w:rPr>
          <w:spacing w:val="-3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5" w:firstLine="851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и управления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40" w:lineRule="auto" w:before="0" w:after="0"/>
        <w:ind w:left="217" w:right="221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укреплении</w:t>
      </w:r>
      <w:r>
        <w:rPr>
          <w:spacing w:val="1"/>
          <w:sz w:val="28"/>
        </w:rPr>
        <w:t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right="228" w:firstLine="708"/>
      </w:pPr>
      <w:r>
        <w:rPr/>
        <w:t>Требования к кадровому обеспечению деятельности Центра «Точка роста»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трудового законодательства,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настоящих Рекомендаций.</w:t>
      </w:r>
    </w:p>
    <w:p>
      <w:pPr>
        <w:pStyle w:val="BodyText"/>
        <w:tabs>
          <w:tab w:pos="2384" w:val="left" w:leader="none"/>
          <w:tab w:pos="5840" w:val="left" w:leader="none"/>
          <w:tab w:pos="8201" w:val="left" w:leader="none"/>
        </w:tabs>
        <w:ind w:right="222" w:firstLine="708"/>
      </w:pPr>
      <w:r>
        <w:rPr/>
        <w:t>Субъекту Российской Федерации при формировании бюджета на очередной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бюджетных</w:t>
      </w:r>
      <w:r>
        <w:rPr>
          <w:spacing w:val="-67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субвенций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-67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  <w:tab/>
        <w:t>общеобразовательных</w:t>
        <w:tab/>
        <w:t>организаций,</w:t>
        <w:tab/>
        <w:t>обеспечивающих</w:t>
      </w:r>
      <w:r>
        <w:rPr>
          <w:spacing w:val="-68"/>
        </w:rPr>
        <w:t> </w:t>
      </w:r>
      <w:r>
        <w:rPr/>
        <w:t>функционирование 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pStyle w:val="BodyText"/>
        <w:ind w:right="225" w:firstLine="708"/>
      </w:pPr>
      <w:r>
        <w:rPr/>
        <w:t>Региональному координатору рекомендуется предусмотреть организацию 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21"/>
        </w:rPr>
        <w:t> </w:t>
      </w:r>
      <w:r>
        <w:rPr/>
        <w:t>общеобразовательных</w:t>
      </w:r>
      <w:r>
        <w:rPr>
          <w:spacing w:val="22"/>
        </w:rPr>
        <w:t> </w:t>
      </w:r>
      <w:r>
        <w:rPr/>
        <w:t>организаций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работе</w:t>
      </w:r>
      <w:r>
        <w:rPr>
          <w:spacing w:val="22"/>
        </w:rPr>
        <w:t> </w:t>
      </w:r>
      <w:r>
        <w:rPr/>
        <w:t>со</w:t>
      </w:r>
      <w:r>
        <w:rPr>
          <w:spacing w:val="25"/>
        </w:rPr>
        <w:t> </w:t>
      </w:r>
      <w:r>
        <w:rPr/>
        <w:t>средствами</w:t>
      </w:r>
      <w:r>
        <w:rPr>
          <w:spacing w:val="22"/>
        </w:rPr>
        <w:t> </w:t>
      </w:r>
      <w:r>
        <w:rPr/>
        <w:t>обучения</w:t>
      </w:r>
      <w:r>
        <w:rPr>
          <w:spacing w:val="-68"/>
        </w:rPr>
        <w:t> </w:t>
      </w:r>
      <w:r>
        <w:rPr/>
        <w:t>и воспитания, оборудованием, которым оснащаются Центры «Точка роста», в том</w:t>
      </w:r>
      <w:r>
        <w:rPr>
          <w:spacing w:val="1"/>
        </w:rPr>
        <w:t> </w:t>
      </w:r>
      <w:r>
        <w:rPr/>
        <w:t>числе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применением</w:t>
      </w:r>
      <w:r>
        <w:rPr>
          <w:spacing w:val="30"/>
        </w:rPr>
        <w:t> </w:t>
      </w:r>
      <w:r>
        <w:rPr/>
        <w:t>иной</w:t>
      </w:r>
      <w:r>
        <w:rPr>
          <w:spacing w:val="31"/>
        </w:rPr>
        <w:t> </w:t>
      </w:r>
      <w:r>
        <w:rPr/>
        <w:t>инфраструктуры</w:t>
      </w:r>
      <w:r>
        <w:rPr>
          <w:spacing w:val="31"/>
        </w:rPr>
        <w:t> </w:t>
      </w:r>
      <w:r>
        <w:rPr/>
        <w:t>национального</w:t>
      </w:r>
      <w:r>
        <w:rPr>
          <w:spacing w:val="31"/>
        </w:rPr>
        <w:t> </w:t>
      </w:r>
      <w:r>
        <w:rPr/>
        <w:t>проекта</w:t>
      </w:r>
    </w:p>
    <w:p>
      <w:pPr>
        <w:pStyle w:val="BodyText"/>
        <w:ind w:right="217"/>
      </w:pPr>
      <w:r>
        <w:rPr/>
        <w:t>«Образование»,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мероприятия рекомендуется планировать в рамках комплексного организационно-</w:t>
      </w:r>
      <w:r>
        <w:rPr>
          <w:spacing w:val="1"/>
        </w:rPr>
        <w:t> </w:t>
      </w:r>
      <w:r>
        <w:rPr/>
        <w:t>методического сопровождения деятельности центров «Точка роста», в том 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очных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ind w:right="221" w:firstLine="708"/>
      </w:pPr>
      <w:r>
        <w:rPr/>
        <w:t>Проведение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минимальных</w:t>
      </w:r>
      <w:r>
        <w:rPr>
          <w:spacing w:val="71"/>
        </w:rPr>
        <w:t> </w:t>
      </w:r>
      <w:r>
        <w:rPr/>
        <w:t>требований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 не реже чем один раз в три года в соответствии с пунктом 2 части 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Федерации» для педагогических работников Центров «Точка роста»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автономным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33"/>
        </w:rPr>
        <w:t> </w:t>
      </w:r>
      <w:r>
        <w:rPr/>
        <w:t>учреждением</w:t>
      </w:r>
      <w:r>
        <w:rPr>
          <w:spacing w:val="33"/>
        </w:rPr>
        <w:t> </w:t>
      </w:r>
      <w:r>
        <w:rPr/>
        <w:t>дополнительного</w:t>
      </w:r>
      <w:r>
        <w:rPr>
          <w:spacing w:val="33"/>
        </w:rPr>
        <w:t> </w:t>
      </w:r>
      <w:r>
        <w:rPr/>
        <w:t>профессионального</w:t>
      </w:r>
      <w:r>
        <w:rPr>
          <w:spacing w:val="34"/>
        </w:rPr>
        <w:t> </w:t>
      </w:r>
      <w:r>
        <w:rPr/>
        <w:t>образования</w:t>
      </w:r>
    </w:p>
    <w:p>
      <w:pPr>
        <w:pStyle w:val="BodyText"/>
        <w:ind w:right="225"/>
      </w:pPr>
      <w:r>
        <w:rPr/>
        <w:t>«Академия реализации государственной политики и профессионального развития</w:t>
      </w:r>
      <w:r>
        <w:rPr>
          <w:spacing w:val="1"/>
        </w:rPr>
        <w:t> </w:t>
      </w:r>
      <w:r>
        <w:rPr/>
        <w:t>работников образования Министерства просвещения Российской Федерации». 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текущем</w:t>
      </w:r>
      <w:r>
        <w:rPr>
          <w:spacing w:val="32"/>
        </w:rPr>
        <w:t> </w:t>
      </w:r>
      <w:r>
        <w:rPr/>
        <w:t>году</w:t>
      </w:r>
      <w:r>
        <w:rPr>
          <w:spacing w:val="28"/>
        </w:rPr>
        <w:t> </w:t>
      </w:r>
      <w:r>
        <w:rPr/>
        <w:t>обеспечивается</w:t>
      </w:r>
      <w:r>
        <w:rPr>
          <w:spacing w:val="32"/>
        </w:rPr>
        <w:t> </w:t>
      </w:r>
      <w:r>
        <w:rPr/>
        <w:t>создание</w:t>
      </w:r>
      <w:r>
        <w:rPr>
          <w:spacing w:val="32"/>
        </w:rPr>
        <w:t> </w:t>
      </w:r>
      <w:r>
        <w:rPr/>
        <w:t>центров</w:t>
      </w:r>
      <w:r>
        <w:rPr>
          <w:spacing w:val="31"/>
        </w:rPr>
        <w:t> </w:t>
      </w:r>
      <w:r>
        <w:rPr/>
        <w:t>«Точка</w:t>
      </w:r>
      <w:r>
        <w:rPr>
          <w:spacing w:val="32"/>
        </w:rPr>
        <w:t> </w:t>
      </w:r>
      <w:r>
        <w:rPr/>
        <w:t>роста».</w:t>
      </w:r>
      <w:r>
        <w:rPr>
          <w:spacing w:val="31"/>
        </w:rPr>
        <w:t> </w:t>
      </w:r>
      <w:r>
        <w:rPr/>
        <w:t>Порядок,</w:t>
      </w:r>
      <w:r>
        <w:rPr>
          <w:spacing w:val="32"/>
        </w:rPr>
        <w:t> </w:t>
      </w:r>
      <w:r>
        <w:rPr/>
        <w:t>сроки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0"/>
      </w:pPr>
      <w:r>
        <w:rPr/>
        <w:t>формат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применением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оператора.</w:t>
      </w:r>
    </w:p>
    <w:p>
      <w:pPr>
        <w:pStyle w:val="Heading1"/>
        <w:numPr>
          <w:ilvl w:val="1"/>
          <w:numId w:val="3"/>
        </w:numPr>
        <w:tabs>
          <w:tab w:pos="1634" w:val="left" w:leader="none"/>
        </w:tabs>
        <w:spacing w:line="319" w:lineRule="exact" w:before="6" w:after="0"/>
        <w:ind w:left="1633" w:right="0" w:hanging="709"/>
        <w:jc w:val="both"/>
      </w:pPr>
      <w:r>
        <w:rPr/>
        <w:t>Информационное</w:t>
      </w:r>
      <w:r>
        <w:rPr>
          <w:spacing w:val="-6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Центров</w:t>
      </w:r>
      <w:r>
        <w:rPr>
          <w:spacing w:val="-6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ind w:right="219" w:firstLine="708"/>
      </w:pPr>
      <w:r>
        <w:rPr/>
        <w:t>Региональному координатору не позднее дня открытия Центра «Точка роста»</w:t>
      </w:r>
      <w:r>
        <w:rPr>
          <w:spacing w:val="-67"/>
        </w:rPr>
        <w:t> </w:t>
      </w:r>
      <w:r>
        <w:rPr/>
        <w:t>рекомендуется</w:t>
      </w:r>
      <w:r>
        <w:rPr>
          <w:spacing w:val="26"/>
        </w:rPr>
        <w:t> </w:t>
      </w:r>
      <w:r>
        <w:rPr/>
        <w:t>организовать</w:t>
      </w:r>
      <w:r>
        <w:rPr>
          <w:spacing w:val="25"/>
        </w:rPr>
        <w:t> </w:t>
      </w:r>
      <w:r>
        <w:rPr/>
        <w:t>размещение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специально</w:t>
      </w:r>
      <w:r>
        <w:rPr>
          <w:spacing w:val="28"/>
        </w:rPr>
        <w:t> </w:t>
      </w:r>
      <w:r>
        <w:rPr/>
        <w:t>созданном</w:t>
      </w:r>
      <w:r>
        <w:rPr>
          <w:spacing w:val="26"/>
        </w:rPr>
        <w:t> </w:t>
      </w:r>
      <w:r>
        <w:rPr/>
        <w:t>разделе</w:t>
      </w:r>
      <w:r>
        <w:rPr>
          <w:spacing w:val="27"/>
        </w:rPr>
        <w:t> </w:t>
      </w:r>
      <w:r>
        <w:rPr/>
        <w:t>«Центр</w:t>
      </w:r>
    </w:p>
    <w:p>
      <w:pPr>
        <w:pStyle w:val="BodyText"/>
        <w:spacing w:line="321" w:lineRule="exact"/>
      </w:pPr>
      <w:r>
        <w:rPr/>
        <w:t>«Точка</w:t>
      </w:r>
      <w:r>
        <w:rPr>
          <w:spacing w:val="107"/>
        </w:rPr>
        <w:t> </w:t>
      </w:r>
      <w:r>
        <w:rPr/>
        <w:t>роста»</w:t>
      </w:r>
      <w:r>
        <w:rPr>
          <w:spacing w:val="108"/>
        </w:rPr>
        <w:t> </w:t>
      </w:r>
      <w:r>
        <w:rPr/>
        <w:t>официального</w:t>
      </w:r>
      <w:r>
        <w:rPr>
          <w:spacing w:val="108"/>
        </w:rPr>
        <w:t> </w:t>
      </w:r>
      <w:r>
        <w:rPr/>
        <w:t>сайта</w:t>
      </w:r>
      <w:r>
        <w:rPr>
          <w:spacing w:val="106"/>
        </w:rPr>
        <w:t> </w:t>
      </w:r>
      <w:r>
        <w:rPr/>
        <w:t>общеобразовательной</w:t>
      </w:r>
      <w:r>
        <w:rPr>
          <w:spacing w:val="107"/>
        </w:rPr>
        <w:t> </w:t>
      </w:r>
      <w:r>
        <w:rPr/>
        <w:t>организации</w:t>
      </w:r>
      <w:r>
        <w:rPr>
          <w:spacing w:val="109"/>
        </w:rPr>
        <w:t> </w:t>
      </w:r>
      <w:r>
        <w:rPr/>
        <w:t>в</w:t>
      </w:r>
      <w:r>
        <w:rPr>
          <w:spacing w:val="107"/>
        </w:rPr>
        <w:t> </w:t>
      </w:r>
      <w:r>
        <w:rPr/>
        <w:t>сети</w:t>
      </w:r>
    </w:p>
    <w:p>
      <w:pPr>
        <w:pStyle w:val="BodyText"/>
        <w:ind w:right="230"/>
      </w:pPr>
      <w:r>
        <w:rPr/>
        <w:t>«Интернет» информации о создании и функционировании Центра «Точка роста», в</w:t>
      </w:r>
      <w:r>
        <w:rPr>
          <w:spacing w:val="1"/>
        </w:rPr>
        <w:t> </w:t>
      </w:r>
      <w:r>
        <w:rPr/>
        <w:t>том</w:t>
      </w:r>
      <w:r>
        <w:rPr>
          <w:spacing w:val="74"/>
        </w:rPr>
        <w:t> </w:t>
      </w:r>
      <w:r>
        <w:rPr/>
        <w:t>числе</w:t>
      </w:r>
      <w:r>
        <w:rPr>
          <w:spacing w:val="74"/>
        </w:rPr>
        <w:t> </w:t>
      </w:r>
      <w:r>
        <w:rPr/>
        <w:t>информации</w:t>
      </w:r>
      <w:r>
        <w:rPr>
          <w:spacing w:val="76"/>
        </w:rPr>
        <w:t> </w:t>
      </w:r>
      <w:r>
        <w:rPr/>
        <w:t>об</w:t>
      </w:r>
      <w:r>
        <w:rPr>
          <w:spacing w:val="75"/>
        </w:rPr>
        <w:t> </w:t>
      </w:r>
      <w:r>
        <w:rPr/>
        <w:t>образовательных</w:t>
      </w:r>
      <w:r>
        <w:rPr>
          <w:spacing w:val="72"/>
        </w:rPr>
        <w:t> </w:t>
      </w:r>
      <w:r>
        <w:rPr/>
        <w:t>программах,</w:t>
      </w:r>
      <w:r>
        <w:rPr>
          <w:spacing w:val="72"/>
        </w:rPr>
        <w:t> </w:t>
      </w:r>
      <w:r>
        <w:rPr/>
        <w:t>оборудовании</w:t>
      </w:r>
      <w:r>
        <w:rPr>
          <w:spacing w:val="75"/>
        </w:rPr>
        <w:t> </w:t>
      </w:r>
      <w:r>
        <w:rPr/>
        <w:t>Центра</w:t>
      </w:r>
    </w:p>
    <w:p>
      <w:pPr>
        <w:pStyle w:val="BodyText"/>
        <w:ind w:right="220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планируемом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мероприятиях.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16"/>
        </w:rPr>
        <w:t> </w:t>
      </w:r>
      <w:r>
        <w:rPr/>
        <w:t>рекомендуется</w:t>
      </w:r>
      <w:r>
        <w:rPr>
          <w:spacing w:val="117"/>
        </w:rPr>
        <w:t> </w:t>
      </w:r>
      <w:r>
        <w:rPr/>
        <w:t>размещать</w:t>
      </w:r>
      <w:r>
        <w:rPr>
          <w:spacing w:val="116"/>
        </w:rPr>
        <w:t> </w:t>
      </w:r>
      <w:r>
        <w:rPr/>
        <w:t>информацию</w:t>
      </w:r>
      <w:r>
        <w:rPr>
          <w:spacing w:val="116"/>
        </w:rPr>
        <w:t> </w:t>
      </w:r>
      <w:r>
        <w:rPr/>
        <w:t>о</w:t>
      </w:r>
      <w:r>
        <w:rPr>
          <w:spacing w:val="117"/>
        </w:rPr>
        <w:t> </w:t>
      </w:r>
      <w:r>
        <w:rPr/>
        <w:t>национальном</w:t>
      </w:r>
      <w:r>
        <w:rPr>
          <w:spacing w:val="117"/>
        </w:rPr>
        <w:t> </w:t>
      </w:r>
      <w:r>
        <w:rPr/>
        <w:t>проекте</w:t>
      </w:r>
    </w:p>
    <w:p>
      <w:pPr>
        <w:pStyle w:val="BodyText"/>
        <w:ind w:right="226"/>
      </w:pPr>
      <w:r>
        <w:rPr/>
        <w:t>«Образование»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логотип),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официальную</w:t>
      </w:r>
      <w:r>
        <w:rPr>
          <w:spacing w:val="1"/>
        </w:rPr>
        <w:t> </w:t>
      </w:r>
      <w:r>
        <w:rPr/>
        <w:t>символику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координаторов</w:t>
      </w:r>
      <w:r>
        <w:rPr>
          <w:spacing w:val="1"/>
        </w:rPr>
        <w:t> </w:t>
      </w:r>
      <w:r>
        <w:rPr/>
        <w:t>методические</w:t>
      </w:r>
      <w:r>
        <w:rPr>
          <w:spacing w:val="127"/>
        </w:rPr>
        <w:t> </w:t>
      </w:r>
      <w:r>
        <w:rPr/>
        <w:t>материалы</w:t>
      </w:r>
      <w:r>
        <w:rPr>
          <w:spacing w:val="128"/>
        </w:rPr>
        <w:t> </w:t>
      </w:r>
      <w:r>
        <w:rPr/>
        <w:t>по</w:t>
      </w:r>
      <w:r>
        <w:rPr>
          <w:spacing w:val="129"/>
        </w:rPr>
        <w:t> </w:t>
      </w:r>
      <w:r>
        <w:rPr/>
        <w:t>созданию</w:t>
      </w:r>
      <w:r>
        <w:rPr>
          <w:spacing w:val="127"/>
        </w:rPr>
        <w:t> </w:t>
      </w:r>
      <w:r>
        <w:rPr/>
        <w:t>и</w:t>
      </w:r>
      <w:r>
        <w:rPr>
          <w:spacing w:val="128"/>
        </w:rPr>
        <w:t> </w:t>
      </w:r>
      <w:r>
        <w:rPr/>
        <w:t>наполнению</w:t>
      </w:r>
      <w:r>
        <w:rPr>
          <w:spacing w:val="123"/>
        </w:rPr>
        <w:t> </w:t>
      </w:r>
      <w:r>
        <w:rPr/>
        <w:t>специальных</w:t>
      </w:r>
      <w:r>
        <w:rPr>
          <w:spacing w:val="129"/>
        </w:rPr>
        <w:t> </w:t>
      </w:r>
      <w:r>
        <w:rPr/>
        <w:t>разделов</w:t>
      </w:r>
    </w:p>
    <w:p>
      <w:pPr>
        <w:pStyle w:val="BodyText"/>
        <w:spacing w:line="322" w:lineRule="exact"/>
      </w:pPr>
      <w:r>
        <w:rPr/>
        <w:t>«Центр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сайтах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организаций.</w:t>
      </w:r>
    </w:p>
    <w:p>
      <w:pPr>
        <w:pStyle w:val="BodyText"/>
        <w:ind w:right="229" w:firstLine="708"/>
      </w:pPr>
      <w:r>
        <w:rPr/>
        <w:t>Содержательное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 предполагает:</w:t>
      </w:r>
    </w:p>
    <w:p>
      <w:pPr>
        <w:pStyle w:val="BodyText"/>
        <w:ind w:right="223" w:firstLine="708"/>
      </w:pPr>
      <w:r>
        <w:rPr/>
        <w:t>а)     наличие     всей     информации     (исчерпывающий     набор     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отношений);</w:t>
      </w:r>
    </w:p>
    <w:p>
      <w:pPr>
        <w:pStyle w:val="BodyText"/>
        <w:ind w:right="225" w:firstLine="708"/>
      </w:pPr>
      <w:r>
        <w:rPr/>
        <w:t>б)</w:t>
      </w:r>
      <w:r>
        <w:rPr>
          <w:spacing w:val="37"/>
        </w:rPr>
        <w:t> </w:t>
      </w:r>
      <w:r>
        <w:rPr/>
        <w:t>соответствие</w:t>
      </w:r>
      <w:r>
        <w:rPr>
          <w:spacing w:val="38"/>
        </w:rPr>
        <w:t> </w:t>
      </w:r>
      <w:r>
        <w:rPr/>
        <w:t>информации,</w:t>
      </w:r>
      <w:r>
        <w:rPr>
          <w:spacing w:val="37"/>
        </w:rPr>
        <w:t> </w:t>
      </w:r>
      <w:r>
        <w:rPr/>
        <w:t>размещенной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специальном</w:t>
      </w:r>
      <w:r>
        <w:rPr>
          <w:spacing w:val="38"/>
        </w:rPr>
        <w:t> </w:t>
      </w:r>
      <w:r>
        <w:rPr/>
        <w:t>разделе,</w:t>
      </w:r>
      <w:r>
        <w:rPr>
          <w:spacing w:val="34"/>
        </w:rPr>
        <w:t> </w:t>
      </w:r>
      <w:r>
        <w:rPr/>
        <w:t>данным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образовательной деятельности общеобразовательной организации и содержанию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Центра «Точка</w:t>
      </w:r>
      <w:r>
        <w:rPr>
          <w:spacing w:val="-2"/>
        </w:rPr>
        <w:t> </w:t>
      </w:r>
      <w:r>
        <w:rPr/>
        <w:t>роста»;</w:t>
      </w:r>
    </w:p>
    <w:p>
      <w:pPr>
        <w:pStyle w:val="BodyText"/>
        <w:ind w:right="221" w:firstLine="708"/>
      </w:pPr>
      <w:r>
        <w:rPr/>
        <w:t>в)</w:t>
      </w:r>
      <w:r>
        <w:rPr>
          <w:spacing w:val="1"/>
        </w:rPr>
        <w:t> </w:t>
      </w:r>
      <w:r>
        <w:rPr/>
        <w:t>регулярное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(неактуальные</w:t>
      </w:r>
      <w:r>
        <w:rPr>
          <w:spacing w:val="7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архивируются;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материалы,</w:t>
      </w:r>
    </w:p>
    <w:p>
      <w:pPr>
        <w:pStyle w:val="BodyText"/>
        <w:ind w:right="225"/>
      </w:pPr>
      <w:r>
        <w:rPr/>
        <w:t>их обновление на официальном сайте проводится в течение 10 рабочих дней после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изменений);</w:t>
      </w:r>
    </w:p>
    <w:p>
      <w:pPr>
        <w:pStyle w:val="BodyText"/>
        <w:spacing w:line="321" w:lineRule="exact"/>
        <w:ind w:left="925"/>
      </w:pPr>
      <w:r>
        <w:rPr/>
        <w:t>г)</w:t>
      </w:r>
      <w:r>
        <w:rPr>
          <w:spacing w:val="-4"/>
        </w:rPr>
        <w:t> </w:t>
      </w:r>
      <w:r>
        <w:rPr/>
        <w:t>понятная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пользователя</w:t>
      </w:r>
      <w:r>
        <w:rPr>
          <w:spacing w:val="-4"/>
        </w:rPr>
        <w:t> </w:t>
      </w:r>
      <w:r>
        <w:rPr/>
        <w:t>навигация</w:t>
      </w:r>
      <w:r>
        <w:rPr>
          <w:spacing w:val="-5"/>
        </w:rPr>
        <w:t> </w:t>
      </w:r>
      <w:r>
        <w:rPr/>
        <w:t>внутри</w:t>
      </w:r>
      <w:r>
        <w:rPr>
          <w:spacing w:val="-4"/>
        </w:rPr>
        <w:t> </w:t>
      </w:r>
      <w:r>
        <w:rPr/>
        <w:t>специального</w:t>
      </w:r>
      <w:r>
        <w:rPr>
          <w:spacing w:val="-2"/>
        </w:rPr>
        <w:t> </w:t>
      </w:r>
      <w:r>
        <w:rPr/>
        <w:t>раздела;</w:t>
      </w:r>
    </w:p>
    <w:p>
      <w:pPr>
        <w:pStyle w:val="BodyText"/>
        <w:ind w:right="217" w:firstLine="708"/>
      </w:pPr>
      <w:r>
        <w:rPr/>
        <w:t>д)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ссылок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 а также отсутствие ссылок на неработающие и запрещенные Интернет-</w:t>
      </w:r>
      <w:r>
        <w:rPr>
          <w:spacing w:val="1"/>
        </w:rPr>
        <w:t> </w:t>
      </w:r>
      <w:r>
        <w:rPr/>
        <w:t>ресурсы;</w:t>
      </w:r>
    </w:p>
    <w:p>
      <w:pPr>
        <w:pStyle w:val="BodyText"/>
        <w:spacing w:before="2"/>
        <w:ind w:right="220" w:firstLine="708"/>
      </w:pPr>
      <w:r>
        <w:rPr/>
        <w:t>е)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149-ФЗ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информационных технологиях и о защите информации», Федеральный закон от 27</w:t>
      </w:r>
      <w:r>
        <w:rPr>
          <w:spacing w:val="1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152-ФЗ «О</w:t>
      </w:r>
      <w:r>
        <w:rPr>
          <w:spacing w:val="-2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данных»).</w:t>
      </w:r>
    </w:p>
    <w:p>
      <w:pPr>
        <w:pStyle w:val="BodyText"/>
        <w:ind w:right="222" w:firstLine="708"/>
      </w:pP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контентом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 документов, положений Рекомендаций, а также запросов участников</w:t>
      </w:r>
      <w:r>
        <w:rPr>
          <w:spacing w:val="1"/>
        </w:rPr>
        <w:t> </w:t>
      </w:r>
      <w:r>
        <w:rPr/>
        <w:t>образовательных отношений и иных заинтересованных потребителей информации</w:t>
      </w:r>
      <w:r>
        <w:rPr>
          <w:spacing w:val="1"/>
        </w:rPr>
        <w:t> </w:t>
      </w:r>
      <w:r>
        <w:rPr/>
        <w:t>сайта</w:t>
      </w:r>
      <w:r>
        <w:rPr>
          <w:spacing w:val="-4"/>
        </w:rPr>
        <w:t> </w:t>
      </w:r>
      <w:r>
        <w:rPr/>
        <w:t>общеобразовательной организации.</w:t>
      </w:r>
    </w:p>
    <w:p>
      <w:pPr>
        <w:pStyle w:val="BodyText"/>
        <w:spacing w:line="242" w:lineRule="auto"/>
        <w:ind w:right="220" w:firstLine="708"/>
      </w:pP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4"/>
        </w:rPr>
        <w:t> </w:t>
      </w:r>
      <w:r>
        <w:rPr/>
        <w:t>освещение</w:t>
      </w:r>
      <w:r>
        <w:rPr>
          <w:spacing w:val="6"/>
        </w:rPr>
        <w:t> </w:t>
      </w:r>
      <w:r>
        <w:rPr/>
        <w:t>мероприятий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созданию</w:t>
      </w:r>
      <w:r>
        <w:rPr>
          <w:spacing w:val="9"/>
        </w:rPr>
        <w:t> </w:t>
      </w:r>
      <w:r>
        <w:rPr/>
        <w:t>Центров</w:t>
      </w:r>
      <w:r>
        <w:rPr>
          <w:spacing w:val="5"/>
        </w:rPr>
        <w:t> </w:t>
      </w:r>
      <w:r>
        <w:rPr/>
        <w:t>«Точка</w:t>
      </w:r>
      <w:r>
        <w:rPr>
          <w:spacing w:val="4"/>
        </w:rPr>
        <w:t> </w:t>
      </w:r>
      <w:r>
        <w:rPr/>
        <w:t>роста»</w:t>
      </w:r>
    </w:p>
    <w:p>
      <w:pPr>
        <w:spacing w:after="0" w:line="242" w:lineRule="auto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8"/>
      </w:pP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 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социальных сетях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before="2"/>
        <w:ind w:right="221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 освещение</w:t>
      </w:r>
      <w:r>
        <w:rPr>
          <w:spacing w:val="1"/>
        </w:rPr>
        <w:t> </w:t>
      </w:r>
      <w:r>
        <w:rPr/>
        <w:t>мероприятий по</w:t>
      </w:r>
      <w:r>
        <w:rPr>
          <w:spacing w:val="1"/>
        </w:rPr>
        <w:t> </w:t>
      </w:r>
      <w:r>
        <w:rPr/>
        <w:t>созданию Центров «Точка роста»,</w:t>
      </w:r>
      <w:r>
        <w:rPr>
          <w:spacing w:val="1"/>
        </w:rPr>
        <w:t> </w:t>
      </w:r>
      <w:r>
        <w:rPr/>
        <w:t>официальному открытию и событий, проходящих на базе Центров «Точка роста»,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right="220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семинаров/сессий/совещаний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(педагогических)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 Центры «Точка роста» по вопросам первичного освещения основных</w:t>
      </w:r>
      <w:r>
        <w:rPr>
          <w:spacing w:val="1"/>
        </w:rPr>
        <w:t> </w:t>
      </w:r>
      <w:r>
        <w:rPr/>
        <w:t>направлений реализации национального проекта «Образование», целях и задачах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Федерального   </w:t>
      </w:r>
      <w:r>
        <w:rPr>
          <w:spacing w:val="1"/>
        </w:rPr>
        <w:t> </w:t>
      </w:r>
      <w:r>
        <w:rPr/>
        <w:t>оператора,   </w:t>
      </w:r>
      <w:r>
        <w:rPr>
          <w:spacing w:val="1"/>
        </w:rPr>
        <w:t> </w:t>
      </w:r>
      <w:r>
        <w:rPr/>
        <w:t>региональных   </w:t>
      </w:r>
      <w:r>
        <w:rPr>
          <w:spacing w:val="1"/>
        </w:rPr>
        <w:t> </w:t>
      </w:r>
      <w:r>
        <w:rPr/>
        <w:t>методических   </w:t>
      </w:r>
      <w:r>
        <w:rPr>
          <w:spacing w:val="1"/>
        </w:rPr>
        <w:t> </w:t>
      </w:r>
      <w:r>
        <w:rPr/>
        <w:t>службах   </w:t>
      </w:r>
      <w:r>
        <w:rPr>
          <w:spacing w:val="1"/>
        </w:rPr>
        <w:t> </w:t>
      </w:r>
      <w:r>
        <w:rPr/>
        <w:t>и     пр.</w:t>
      </w:r>
      <w:r>
        <w:rPr>
          <w:spacing w:val="1"/>
        </w:rPr>
        <w:t> </w:t>
      </w:r>
      <w:r>
        <w:rPr/>
        <w:t>При подготовке указанных мероприятий целесообразно использовать материалы</w:t>
      </w:r>
      <w:r>
        <w:rPr>
          <w:spacing w:val="1"/>
        </w:rPr>
        <w:t> </w:t>
      </w:r>
      <w:r>
        <w:rPr/>
        <w:t>информационно-методических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источники,</w:t>
      </w:r>
      <w:r>
        <w:rPr>
          <w:spacing w:val="128"/>
        </w:rPr>
        <w:t> </w:t>
      </w:r>
      <w:r>
        <w:rPr/>
        <w:t>соответствующие  </w:t>
      </w:r>
      <w:r>
        <w:rPr>
          <w:spacing w:val="58"/>
        </w:rPr>
        <w:t> </w:t>
      </w:r>
      <w:r>
        <w:rPr/>
        <w:t>целям  </w:t>
      </w:r>
      <w:r>
        <w:rPr>
          <w:spacing w:val="57"/>
        </w:rPr>
        <w:t> </w:t>
      </w:r>
      <w:r>
        <w:rPr/>
        <w:t>деятельности  </w:t>
      </w:r>
      <w:r>
        <w:rPr>
          <w:spacing w:val="58"/>
        </w:rPr>
        <w:t> </w:t>
      </w:r>
      <w:r>
        <w:rPr/>
        <w:t>Центров  </w:t>
      </w:r>
      <w:r>
        <w:rPr>
          <w:spacing w:val="57"/>
        </w:rPr>
        <w:t> </w:t>
      </w:r>
      <w:r>
        <w:rPr/>
        <w:t>«Точка  </w:t>
      </w:r>
      <w:r>
        <w:rPr>
          <w:spacing w:val="59"/>
        </w:rPr>
        <w:t> </w:t>
      </w:r>
      <w:r>
        <w:rPr/>
        <w:t>роста»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настоящим Рекомендациям.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762" w:val="left" w:leader="none"/>
        </w:tabs>
        <w:spacing w:line="320" w:lineRule="exact" w:before="0" w:after="0"/>
        <w:ind w:left="2761" w:right="0" w:hanging="361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221" w:firstLine="708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7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рекомендуется осуществлять по образовательным программам общего образования</w:t>
      </w:r>
      <w:r>
        <w:rPr>
          <w:spacing w:val="-67"/>
        </w:rPr>
        <w:t> </w:t>
      </w:r>
      <w:r>
        <w:rPr/>
        <w:t>и,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условий,</w:t>
      </w:r>
      <w:r>
        <w:rPr>
          <w:spacing w:val="-2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общеобразовательным</w:t>
      </w:r>
      <w:r>
        <w:rPr>
          <w:spacing w:val="-4"/>
        </w:rPr>
        <w:t> </w:t>
      </w:r>
      <w:r>
        <w:rPr/>
        <w:t>программам.</w:t>
      </w:r>
    </w:p>
    <w:p>
      <w:pPr>
        <w:pStyle w:val="BodyText"/>
        <w:tabs>
          <w:tab w:pos="2401" w:val="left" w:leader="none"/>
        </w:tabs>
        <w:ind w:right="225" w:firstLine="708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«Естественнонаучные</w:t>
      </w:r>
      <w:r>
        <w:rPr>
          <w:spacing w:val="1"/>
        </w:rPr>
        <w:t> </w:t>
      </w:r>
      <w:r>
        <w:rPr/>
        <w:t>предметы»,</w:t>
        <w:tab/>
        <w:t>«Естественные</w:t>
      </w:r>
      <w:r>
        <w:rPr>
          <w:spacing w:val="46"/>
        </w:rPr>
        <w:t> </w:t>
      </w:r>
      <w:r>
        <w:rPr/>
        <w:t>науки»,</w:t>
      </w:r>
      <w:r>
        <w:rPr>
          <w:spacing w:val="50"/>
        </w:rPr>
        <w:t> </w:t>
      </w:r>
      <w:r>
        <w:rPr/>
        <w:t>«Математика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информатика»,</w:t>
      </w:r>
    </w:p>
    <w:p>
      <w:pPr>
        <w:pStyle w:val="BodyText"/>
        <w:ind w:right="220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технологической</w:t>
      </w:r>
      <w:r>
        <w:rPr>
          <w:spacing w:val="70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общеразвивающих программ естественно-научной и технической направленностей.</w:t>
      </w:r>
      <w:r>
        <w:rPr>
          <w:spacing w:val="-67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52"/>
        </w:rPr>
        <w:t> </w:t>
      </w:r>
      <w:r>
        <w:rPr/>
        <w:t>программ</w:t>
      </w:r>
      <w:r>
        <w:rPr>
          <w:spacing w:val="54"/>
        </w:rPr>
        <w:t> </w:t>
      </w:r>
      <w:r>
        <w:rPr/>
        <w:t>может</w:t>
      </w:r>
      <w:r>
        <w:rPr>
          <w:spacing w:val="54"/>
        </w:rPr>
        <w:t> </w:t>
      </w:r>
      <w:r>
        <w:rPr/>
        <w:t>быть</w:t>
      </w:r>
      <w:r>
        <w:rPr>
          <w:spacing w:val="53"/>
        </w:rPr>
        <w:t> </w:t>
      </w:r>
      <w:r>
        <w:rPr/>
        <w:t>расширен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зависимости</w:t>
      </w:r>
      <w:r>
        <w:rPr>
          <w:spacing w:val="53"/>
        </w:rPr>
        <w:t> </w:t>
      </w:r>
      <w:r>
        <w:rPr/>
        <w:t>от</w:t>
      </w:r>
      <w:r>
        <w:rPr>
          <w:spacing w:val="53"/>
        </w:rPr>
        <w:t> </w:t>
      </w:r>
      <w:r>
        <w:rPr/>
        <w:t>имеющихся</w:t>
      </w:r>
      <w:r>
        <w:rPr>
          <w:spacing w:val="-67"/>
        </w:rPr>
        <w:t> </w:t>
      </w:r>
      <w:r>
        <w:rPr/>
        <w:t>у общеобразовательных организации условий, а также потребностей 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ind w:right="219" w:firstLine="708"/>
      </w:pPr>
      <w:r>
        <w:rPr/>
        <w:t>Общеобразовательной организации при формировании содержания основных</w:t>
      </w:r>
      <w:r>
        <w:rPr>
          <w:spacing w:val="-67"/>
        </w:rPr>
        <w:t> </w:t>
      </w:r>
      <w:r>
        <w:rPr/>
        <w:t>общеобразовательных программ, дополнительных общеобразовательных программ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обновлении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справочные</w:t>
      </w:r>
      <w:r>
        <w:rPr>
          <w:spacing w:val="-1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оператора.</w:t>
      </w:r>
    </w:p>
    <w:p>
      <w:pPr>
        <w:pStyle w:val="BodyText"/>
        <w:ind w:left="925"/>
      </w:pPr>
      <w:r>
        <w:rPr/>
        <w:t>Федеральный  </w:t>
      </w:r>
      <w:r>
        <w:rPr>
          <w:spacing w:val="14"/>
        </w:rPr>
        <w:t> </w:t>
      </w:r>
      <w:r>
        <w:rPr/>
        <w:t>оператор   </w:t>
      </w:r>
      <w:r>
        <w:rPr>
          <w:spacing w:val="14"/>
        </w:rPr>
        <w:t> </w:t>
      </w:r>
      <w:r>
        <w:rPr/>
        <w:t>обеспечивает   </w:t>
      </w:r>
      <w:r>
        <w:rPr>
          <w:spacing w:val="15"/>
        </w:rPr>
        <w:t> </w:t>
      </w:r>
      <w:r>
        <w:rPr/>
        <w:t>подготовку   </w:t>
      </w:r>
      <w:r>
        <w:rPr>
          <w:spacing w:val="11"/>
        </w:rPr>
        <w:t> </w:t>
      </w:r>
      <w:r>
        <w:rPr/>
        <w:t>и   </w:t>
      </w:r>
      <w:r>
        <w:rPr>
          <w:spacing w:val="14"/>
        </w:rPr>
        <w:t> </w:t>
      </w:r>
      <w:r>
        <w:rPr/>
        <w:t>распространение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2"/>
      </w:pP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  </w:t>
      </w:r>
      <w:r>
        <w:rPr>
          <w:spacing w:val="1"/>
        </w:rPr>
        <w:t> </w:t>
      </w:r>
      <w:r>
        <w:rPr/>
        <w:t>деятельности,    методики    использования    средств    обучения</w:t>
      </w:r>
      <w:r>
        <w:rPr>
          <w:spacing w:val="-67"/>
        </w:rPr>
        <w:t> </w:t>
      </w:r>
      <w:r>
        <w:rPr/>
        <w:t>и воспитания, оборудования при организации образовательной деятельности на</w:t>
      </w:r>
      <w:r>
        <w:rPr>
          <w:spacing w:val="1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 роста».</w:t>
      </w:r>
    </w:p>
    <w:p>
      <w:pPr>
        <w:pStyle w:val="BodyText"/>
        <w:tabs>
          <w:tab w:pos="2545" w:val="left" w:leader="none"/>
          <w:tab w:pos="2842" w:val="left" w:leader="none"/>
          <w:tab w:pos="5020" w:val="left" w:leader="none"/>
          <w:tab w:pos="5301" w:val="left" w:leader="none"/>
          <w:tab w:pos="6483" w:val="left" w:leader="none"/>
          <w:tab w:pos="7358" w:val="left" w:leader="none"/>
          <w:tab w:pos="8145" w:val="left" w:leader="none"/>
          <w:tab w:pos="9157" w:val="left" w:leader="none"/>
        </w:tabs>
        <w:spacing w:before="1"/>
        <w:ind w:right="219" w:firstLine="708"/>
      </w:pPr>
      <w:r>
        <w:rPr/>
        <w:t>Формат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настоящих</w:t>
        <w:tab/>
        <w:t>Рекомендаций</w:t>
        <w:tab/>
        <w:tab/>
        <w:t>и</w:t>
        <w:tab/>
        <w:t>иных</w:t>
        <w:tab/>
        <w:tab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предусматривать на базе центров «Точка роста» освоение обучающимися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«Физика»,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  <w:tab/>
        <w:tab/>
        <w:t>расходных</w:t>
        <w:tab/>
        <w:t>материалов,</w:t>
        <w:tab/>
        <w:tab/>
        <w:t>средств</w:t>
        <w:tab/>
        <w:t>обучения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225" w:firstLine="708"/>
      </w:pPr>
      <w:r>
        <w:rPr/>
        <w:t>Разработку и утверждение образовательных программ 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Федерального</w:t>
      </w:r>
      <w:r>
        <w:rPr>
          <w:spacing w:val="-67"/>
        </w:rPr>
        <w:t> </w:t>
      </w:r>
      <w:r>
        <w:rPr/>
        <w:t>оператора.</w:t>
      </w:r>
    </w:p>
    <w:p>
      <w:pPr>
        <w:pStyle w:val="BodyText"/>
        <w:spacing w:before="1"/>
        <w:ind w:right="226" w:firstLine="708"/>
      </w:pP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1/3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22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курсов,</w:t>
      </w:r>
      <w:r>
        <w:rPr>
          <w:spacing w:val="22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модулей</w:t>
      </w:r>
      <w:r>
        <w:rPr>
          <w:spacing w:val="24"/>
        </w:rPr>
        <w:t> </w:t>
      </w:r>
      <w:r>
        <w:rPr/>
        <w:t>предметных</w:t>
      </w:r>
      <w:r>
        <w:rPr>
          <w:spacing w:val="21"/>
        </w:rPr>
        <w:t> </w:t>
      </w:r>
      <w:r>
        <w:rPr/>
        <w:t>областей</w:t>
      </w:r>
    </w:p>
    <w:p>
      <w:pPr>
        <w:pStyle w:val="BodyText"/>
        <w:ind w:right="222"/>
      </w:pPr>
      <w:r>
        <w:rPr/>
        <w:t>«Естественнонаучные</w:t>
      </w:r>
      <w:r>
        <w:rPr>
          <w:spacing w:val="1"/>
        </w:rPr>
        <w:t> </w:t>
      </w:r>
      <w:r>
        <w:rPr/>
        <w:t>предметы»,</w:t>
      </w:r>
      <w:r>
        <w:rPr>
          <w:spacing w:val="1"/>
        </w:rPr>
        <w:t> </w:t>
      </w:r>
      <w:r>
        <w:rPr/>
        <w:t>«Естественные</w:t>
      </w:r>
      <w:r>
        <w:rPr>
          <w:spacing w:val="1"/>
        </w:rPr>
        <w:t> </w:t>
      </w:r>
      <w:r>
        <w:rPr/>
        <w:t>науки»,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информатика»,</w:t>
      </w:r>
      <w:r>
        <w:rPr>
          <w:spacing w:val="1"/>
        </w:rPr>
        <w:t> </w:t>
      </w: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объем программ естественно-научной направленности рекомендуется определять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20%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22" w:lineRule="exact"/>
        <w:ind w:left="925"/>
      </w:pPr>
      <w:r>
        <w:rPr/>
        <w:t>Разработка  </w:t>
      </w:r>
      <w:r>
        <w:rPr>
          <w:spacing w:val="35"/>
        </w:rPr>
        <w:t> </w:t>
      </w:r>
      <w:r>
        <w:rPr/>
        <w:t>рабочих   </w:t>
      </w:r>
      <w:r>
        <w:rPr>
          <w:spacing w:val="34"/>
        </w:rPr>
        <w:t> </w:t>
      </w:r>
      <w:r>
        <w:rPr/>
        <w:t>программ   </w:t>
      </w:r>
      <w:r>
        <w:rPr>
          <w:spacing w:val="33"/>
        </w:rPr>
        <w:t> </w:t>
      </w:r>
      <w:r>
        <w:rPr/>
        <w:t>по   </w:t>
      </w:r>
      <w:r>
        <w:rPr>
          <w:spacing w:val="34"/>
        </w:rPr>
        <w:t> </w:t>
      </w:r>
      <w:r>
        <w:rPr/>
        <w:t>предметам   </w:t>
      </w:r>
      <w:r>
        <w:rPr>
          <w:spacing w:val="42"/>
        </w:rPr>
        <w:t> </w:t>
      </w:r>
      <w:r>
        <w:rPr/>
        <w:t>«Физика»,   </w:t>
      </w:r>
      <w:r>
        <w:rPr>
          <w:spacing w:val="35"/>
        </w:rPr>
        <w:t> </w:t>
      </w:r>
      <w:r>
        <w:rPr/>
        <w:t>«Химия»,</w:t>
      </w:r>
    </w:p>
    <w:p>
      <w:pPr>
        <w:pStyle w:val="BodyText"/>
        <w:ind w:right="224"/>
      </w:pPr>
      <w:r>
        <w:rPr/>
        <w:t>«Биология»,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</w:p>
    <w:p>
      <w:pPr>
        <w:pStyle w:val="BodyText"/>
        <w:ind w:right="219"/>
      </w:pPr>
      <w:r>
        <w:rPr/>
        <w:t>из части учебного плана, формируемой участниками образовательных отношений,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</w:t>
      </w:r>
      <w:r>
        <w:rPr>
          <w:spacing w:val="-67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-67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общеобразовательных организациях осуществляется при наличии у организации</w:t>
      </w:r>
      <w:r>
        <w:rPr>
          <w:spacing w:val="1"/>
        </w:rPr>
        <w:t> </w:t>
      </w:r>
      <w:r>
        <w:rPr/>
        <w:t>соответствующих условий.</w:t>
      </w:r>
    </w:p>
    <w:p>
      <w:pPr>
        <w:pStyle w:val="BodyText"/>
        <w:spacing w:before="2"/>
        <w:ind w:right="221" w:firstLine="708"/>
      </w:pPr>
      <w:r>
        <w:rPr/>
        <w:t>Общеобразовательной организации до начала учебного года рекомендуется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настоящими Рекомендациями. Формирование плана образовательных мероприятий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обеспечивать не позднее 1 сентября года начала функционирования Центра «Точка</w:t>
      </w:r>
      <w:r>
        <w:rPr>
          <w:spacing w:val="-67"/>
        </w:rPr>
        <w:t> </w:t>
      </w:r>
      <w:r>
        <w:rPr/>
        <w:t>роста»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ежегодно).</w:t>
      </w:r>
    </w:p>
    <w:p>
      <w:pPr>
        <w:pStyle w:val="BodyText"/>
        <w:ind w:right="224" w:firstLine="708"/>
      </w:pPr>
      <w:r>
        <w:rPr/>
        <w:t>Федеральным оператором на регулярной основе обеспечивается проведение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разработке</w:t>
      </w:r>
      <w:r>
        <w:rPr>
          <w:spacing w:val="22"/>
        </w:rPr>
        <w:t> </w:t>
      </w:r>
      <w:r>
        <w:rPr/>
        <w:t>учебных</w:t>
      </w:r>
      <w:r>
        <w:rPr>
          <w:spacing w:val="23"/>
        </w:rPr>
        <w:t> </w:t>
      </w:r>
      <w:r>
        <w:rPr/>
        <w:t>материалов,</w:t>
      </w:r>
      <w:r>
        <w:rPr>
          <w:spacing w:val="21"/>
        </w:rPr>
        <w:t> </w:t>
      </w:r>
      <w:r>
        <w:rPr/>
        <w:t>заданий</w:t>
      </w:r>
      <w:r>
        <w:rPr>
          <w:spacing w:val="20"/>
        </w:rPr>
        <w:t> </w:t>
      </w:r>
      <w:r>
        <w:rPr/>
        <w:t>для</w:t>
      </w:r>
      <w:r>
        <w:rPr>
          <w:spacing w:val="22"/>
        </w:rPr>
        <w:t> </w:t>
      </w:r>
      <w:r>
        <w:rPr/>
        <w:t>совершенствования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7"/>
      </w:pPr>
      <w:r>
        <w:rPr/>
        <w:t>практической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7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1254" w:right="266" w:hanging="639"/>
        <w:jc w:val="both"/>
      </w:pPr>
      <w:r>
        <w:rPr/>
        <w:t>Организационно-методическое сопровождение Центров «Точка роста» и</w:t>
      </w:r>
      <w:r>
        <w:rPr>
          <w:spacing w:val="-67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созданной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национального</w:t>
      </w:r>
    </w:p>
    <w:p>
      <w:pPr>
        <w:spacing w:line="319" w:lineRule="exact" w:before="0"/>
        <w:ind w:left="2970" w:right="0" w:firstLine="0"/>
        <w:jc w:val="both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«Образование»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инфраструктуры</w:t>
      </w:r>
    </w:p>
    <w:p>
      <w:pPr>
        <w:pStyle w:val="BodyText"/>
        <w:ind w:right="220" w:firstLine="70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«Точка»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публикаций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(инструкции,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перечни рекомендуемых литературных источников, видеоматериалы и др.), а также</w:t>
      </w:r>
      <w:r>
        <w:rPr>
          <w:spacing w:val="-67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Федерального</w:t>
      </w:r>
      <w:r>
        <w:rPr>
          <w:spacing w:val="7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(вебинары,</w:t>
      </w:r>
      <w:r>
        <w:rPr>
          <w:spacing w:val="-2"/>
        </w:rPr>
        <w:t> </w:t>
      </w:r>
      <w:r>
        <w:rPr/>
        <w:t>семинары,</w:t>
      </w:r>
      <w:r>
        <w:rPr>
          <w:spacing w:val="-1"/>
        </w:rPr>
        <w:t> </w:t>
      </w:r>
      <w:r>
        <w:rPr/>
        <w:t>конференции,</w:t>
      </w:r>
      <w:r>
        <w:rPr>
          <w:spacing w:val="-1"/>
        </w:rPr>
        <w:t> </w:t>
      </w:r>
      <w:r>
        <w:rPr/>
        <w:t>совещания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227" w:firstLine="708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Федеральным</w:t>
      </w:r>
      <w:r>
        <w:rPr>
          <w:spacing w:val="-67"/>
        </w:rPr>
        <w:t> </w:t>
      </w:r>
      <w:r>
        <w:rPr/>
        <w:t>оператором обеспечивается проведение тематических вебинаров, направленных на</w:t>
      </w:r>
      <w:r>
        <w:rPr>
          <w:spacing w:val="1"/>
        </w:rPr>
        <w:t> </w:t>
      </w:r>
      <w:r>
        <w:rPr/>
        <w:t>дополнительное разъяснение вопросов реализации образовательных программ 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оборудования Центров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роста».</w:t>
      </w:r>
    </w:p>
    <w:p>
      <w:pPr>
        <w:pStyle w:val="BodyText"/>
        <w:spacing w:line="322" w:lineRule="exact"/>
        <w:ind w:left="925"/>
      </w:pPr>
      <w:r>
        <w:rPr/>
        <w:t>Для</w:t>
      </w:r>
      <w:r>
        <w:rPr>
          <w:spacing w:val="64"/>
        </w:rPr>
        <w:t> </w:t>
      </w:r>
      <w:r>
        <w:rPr/>
        <w:t>Региональных</w:t>
      </w:r>
      <w:r>
        <w:rPr>
          <w:spacing w:val="130"/>
        </w:rPr>
        <w:t> </w:t>
      </w:r>
      <w:r>
        <w:rPr/>
        <w:t>координаторов</w:t>
      </w:r>
      <w:r>
        <w:rPr>
          <w:spacing w:val="132"/>
        </w:rPr>
        <w:t> </w:t>
      </w:r>
      <w:r>
        <w:rPr/>
        <w:t>и</w:t>
      </w:r>
      <w:r>
        <w:rPr>
          <w:spacing w:val="131"/>
        </w:rPr>
        <w:t> </w:t>
      </w:r>
      <w:r>
        <w:rPr/>
        <w:t>руководящих</w:t>
      </w:r>
      <w:r>
        <w:rPr>
          <w:spacing w:val="133"/>
        </w:rPr>
        <w:t> </w:t>
      </w:r>
      <w:r>
        <w:rPr/>
        <w:t>работников</w:t>
      </w:r>
      <w:r>
        <w:rPr>
          <w:spacing w:val="131"/>
        </w:rPr>
        <w:t> </w:t>
      </w:r>
      <w:r>
        <w:rPr/>
        <w:t>Центров</w:t>
      </w:r>
    </w:p>
    <w:p>
      <w:pPr>
        <w:pStyle w:val="BodyText"/>
        <w:ind w:right="221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27"/>
        </w:rPr>
        <w:t> </w:t>
      </w:r>
      <w:r>
        <w:rPr/>
        <w:t>направленных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дополнительное</w:t>
      </w:r>
      <w:r>
        <w:rPr>
          <w:spacing w:val="25"/>
        </w:rPr>
        <w:t> </w:t>
      </w:r>
      <w:r>
        <w:rPr/>
        <w:t>разъяснение</w:t>
      </w:r>
      <w:r>
        <w:rPr>
          <w:spacing w:val="25"/>
        </w:rPr>
        <w:t> </w:t>
      </w:r>
      <w:r>
        <w:rPr/>
        <w:t>вопросов,</w:t>
      </w:r>
      <w:r>
        <w:rPr>
          <w:spacing w:val="27"/>
        </w:rPr>
        <w:t> </w:t>
      </w:r>
      <w:r>
        <w:rPr/>
        <w:t>относящихся</w:t>
      </w:r>
      <w:r>
        <w:rPr>
          <w:spacing w:val="-68"/>
        </w:rPr>
        <w:t> </w:t>
      </w:r>
      <w:r>
        <w:rPr/>
        <w:t>к исполнению комплексов мер (дорожных карт) по созданию и функционированию</w:t>
      </w:r>
      <w:r>
        <w:rPr>
          <w:spacing w:val="-67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функционирования,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национального проекта «Образование»</w:t>
      </w:r>
      <w:r>
        <w:rPr>
          <w:spacing w:val="-5"/>
        </w:rPr>
        <w:t> </w:t>
      </w:r>
      <w:r>
        <w:rPr/>
        <w:t>инфраструктуры.</w:t>
      </w:r>
    </w:p>
    <w:p>
      <w:pPr>
        <w:pStyle w:val="BodyText"/>
        <w:ind w:right="220" w:firstLine="851"/>
      </w:pPr>
      <w:r>
        <w:rPr/>
        <w:t>В</w:t>
      </w:r>
      <w:r>
        <w:rPr>
          <w:spacing w:val="57"/>
        </w:rPr>
        <w:t> </w:t>
      </w:r>
      <w:r>
        <w:rPr/>
        <w:t>целях</w:t>
      </w:r>
      <w:r>
        <w:rPr>
          <w:spacing w:val="58"/>
        </w:rPr>
        <w:t> </w:t>
      </w:r>
      <w:r>
        <w:rPr/>
        <w:t>эффективной</w:t>
      </w:r>
      <w:r>
        <w:rPr>
          <w:spacing w:val="55"/>
        </w:rPr>
        <w:t> </w:t>
      </w:r>
      <w:r>
        <w:rPr/>
        <w:t>организационно-методической</w:t>
      </w:r>
      <w:r>
        <w:rPr>
          <w:spacing w:val="59"/>
        </w:rPr>
        <w:t> </w:t>
      </w:r>
      <w:r>
        <w:rPr/>
        <w:t>поддержки</w:t>
      </w:r>
      <w:r>
        <w:rPr>
          <w:spacing w:val="58"/>
        </w:rPr>
        <w:t> </w:t>
      </w:r>
      <w:r>
        <w:rPr/>
        <w:t>создания</w:t>
      </w:r>
      <w:r>
        <w:rPr>
          <w:spacing w:val="-68"/>
        </w:rPr>
        <w:t> </w:t>
      </w:r>
      <w:r>
        <w:rPr/>
        <w:t>и функционирования Центров «Точка роста» на территории субъектов Российской</w:t>
      </w:r>
      <w:r>
        <w:rPr>
          <w:spacing w:val="1"/>
        </w:rPr>
        <w:t> </w:t>
      </w:r>
      <w:r>
        <w:rPr/>
        <w:t>Федерации региональным координаторам рекомендуется обеспечивать вовлечение</w:t>
      </w:r>
      <w:r>
        <w:rPr>
          <w:spacing w:val="1"/>
        </w:rPr>
        <w:t> </w:t>
      </w:r>
      <w:r>
        <w:rPr/>
        <w:t>созданных</w:t>
      </w:r>
      <w:r>
        <w:rPr>
          <w:spacing w:val="25"/>
        </w:rPr>
        <w:t> </w:t>
      </w:r>
      <w:r>
        <w:rPr/>
        <w:t>ранее</w:t>
      </w:r>
      <w:r>
        <w:rPr>
          <w:spacing w:val="25"/>
        </w:rPr>
        <w:t> </w:t>
      </w:r>
      <w:r>
        <w:rPr/>
        <w:t>детских</w:t>
      </w:r>
      <w:r>
        <w:rPr>
          <w:spacing w:val="28"/>
        </w:rPr>
        <w:t> </w:t>
      </w:r>
      <w:r>
        <w:rPr/>
        <w:t>технопарков</w:t>
      </w:r>
      <w:r>
        <w:rPr>
          <w:spacing w:val="26"/>
        </w:rPr>
        <w:t> </w:t>
      </w:r>
      <w:r>
        <w:rPr/>
        <w:t>«Кванториум»,</w:t>
      </w:r>
      <w:r>
        <w:rPr>
          <w:spacing w:val="26"/>
        </w:rPr>
        <w:t> </w:t>
      </w:r>
      <w:r>
        <w:rPr/>
        <w:t>мобильных</w:t>
      </w:r>
      <w:r>
        <w:rPr>
          <w:spacing w:val="26"/>
        </w:rPr>
        <w:t> </w:t>
      </w:r>
      <w:r>
        <w:rPr/>
        <w:t>технопарков</w:t>
      </w:r>
    </w:p>
    <w:p>
      <w:pPr>
        <w:pStyle w:val="BodyText"/>
        <w:ind w:right="221"/>
      </w:pPr>
      <w:r>
        <w:rPr/>
        <w:t>«Кванториум», центров цифрового образования детей «IT-куб», ключевых центров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коллаборации»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детских</w:t>
      </w:r>
      <w:r>
        <w:rPr>
          <w:spacing w:val="70"/>
        </w:rPr>
        <w:t> </w:t>
      </w:r>
      <w:r>
        <w:rPr/>
        <w:t>технопарков</w:t>
      </w:r>
      <w:r>
        <w:rPr>
          <w:spacing w:val="70"/>
        </w:rPr>
        <w:t> </w:t>
      </w:r>
      <w:r>
        <w:rPr/>
        <w:t>«Кванториум»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базе</w:t>
      </w:r>
      <w:r>
        <w:rPr>
          <w:spacing w:val="70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 роста»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форматах: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</w:tabs>
        <w:spacing w:line="240" w:lineRule="auto" w:before="1" w:after="0"/>
        <w:ind w:left="217" w:right="223" w:firstLine="708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базе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создаются</w:t>
      </w:r>
      <w:r>
        <w:rPr>
          <w:spacing w:val="-2"/>
          <w:sz w:val="28"/>
        </w:rPr>
        <w:t> </w:t>
      </w:r>
      <w:r>
        <w:rPr>
          <w:sz w:val="28"/>
        </w:rPr>
        <w:t>Центры</w:t>
      </w:r>
    </w:p>
    <w:p>
      <w:pPr>
        <w:pStyle w:val="BodyText"/>
        <w:ind w:right="224"/>
      </w:pPr>
      <w:r>
        <w:rPr/>
        <w:t>«Точка роста» (обучающие семинары и мастер-классы по вопросам использования</w:t>
      </w:r>
      <w:r>
        <w:rPr>
          <w:spacing w:val="1"/>
        </w:rPr>
        <w:t> </w:t>
      </w:r>
      <w:r>
        <w:rPr/>
        <w:t>оборудования,   средств   обучения   и   воспитания;   методические   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онлайн;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/>
        <w:t>конкурсные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соревновательные</w:t>
      </w:r>
      <w:r>
        <w:rPr>
          <w:spacing w:val="-1"/>
        </w:rPr>
        <w:t> </w:t>
      </w:r>
      <w:r>
        <w:rPr/>
        <w:t>мероприятия для</w:t>
      </w:r>
      <w:r>
        <w:rPr>
          <w:spacing w:val="-3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др.).</w:t>
      </w: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0" w:after="0"/>
        <w:ind w:left="217" w:right="219" w:firstLine="708"/>
        <w:jc w:val="both"/>
        <w:rPr>
          <w:sz w:val="28"/>
        </w:rPr>
      </w:pPr>
      <w:r>
        <w:rPr>
          <w:sz w:val="28"/>
        </w:rPr>
        <w:t>Организация и участие в региональных и межрегиональных конференциях,</w:t>
      </w:r>
      <w:r>
        <w:rPr>
          <w:spacing w:val="-67"/>
          <w:sz w:val="28"/>
        </w:rPr>
        <w:t> </w:t>
      </w:r>
      <w:r>
        <w:rPr>
          <w:sz w:val="28"/>
        </w:rPr>
        <w:t>фестивалях, форумах по обмену опытом работы на высокооснащенных ученико-</w:t>
      </w:r>
      <w:r>
        <w:rPr>
          <w:spacing w:val="1"/>
          <w:sz w:val="28"/>
        </w:rPr>
        <w:t> </w:t>
      </w:r>
      <w:r>
        <w:rPr>
          <w:sz w:val="28"/>
        </w:rPr>
        <w:t>местах, в том числе по</w:t>
      </w:r>
      <w:r>
        <w:rPr>
          <w:spacing w:val="1"/>
          <w:sz w:val="28"/>
        </w:rPr>
        <w:t> </w:t>
      </w:r>
      <w:r>
        <w:rPr>
          <w:sz w:val="28"/>
        </w:rPr>
        <w:t>реализации 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«Естественнонаучные</w:t>
      </w:r>
      <w:r>
        <w:rPr>
          <w:spacing w:val="1"/>
          <w:sz w:val="28"/>
        </w:rPr>
        <w:t> </w:t>
      </w:r>
      <w:r>
        <w:rPr>
          <w:sz w:val="28"/>
        </w:rPr>
        <w:t>предметы»,</w:t>
      </w:r>
      <w:r>
        <w:rPr>
          <w:spacing w:val="59"/>
          <w:sz w:val="28"/>
        </w:rPr>
        <w:t> </w:t>
      </w:r>
      <w:r>
        <w:rPr>
          <w:sz w:val="28"/>
        </w:rPr>
        <w:t>«Естественные</w:t>
      </w:r>
      <w:r>
        <w:rPr>
          <w:spacing w:val="60"/>
          <w:sz w:val="28"/>
        </w:rPr>
        <w:t> </w:t>
      </w:r>
      <w:r>
        <w:rPr>
          <w:sz w:val="28"/>
        </w:rPr>
        <w:t>науки»,</w:t>
      </w:r>
      <w:r>
        <w:rPr>
          <w:spacing w:val="59"/>
          <w:sz w:val="28"/>
        </w:rPr>
        <w:t> </w:t>
      </w:r>
      <w:r>
        <w:rPr>
          <w:sz w:val="28"/>
        </w:rPr>
        <w:t>«Математика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информатика»,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before="60"/>
        <w:ind w:right="221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направленностей.</w: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40" w:lineRule="auto" w:before="2" w:after="0"/>
        <w:ind w:left="217" w:right="221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координаторов,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-67"/>
          <w:sz w:val="28"/>
        </w:rPr>
        <w:t> </w:t>
      </w:r>
      <w:r>
        <w:rPr>
          <w:sz w:val="28"/>
        </w:rPr>
        <w:t>роста» и иных центров, функционирующих на территории субъекта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мероприятиях Федерального</w:t>
      </w:r>
      <w:r>
        <w:rPr>
          <w:spacing w:val="-2"/>
          <w:sz w:val="28"/>
        </w:rPr>
        <w:t> </w:t>
      </w:r>
      <w:r>
        <w:rPr>
          <w:sz w:val="28"/>
        </w:rPr>
        <w:t>оператора.</w:t>
      </w:r>
    </w:p>
    <w:p>
      <w:pPr>
        <w:pStyle w:val="BodyText"/>
        <w:spacing w:line="242" w:lineRule="auto"/>
        <w:ind w:right="229" w:firstLine="708"/>
      </w:pPr>
      <w:r>
        <w:rPr/>
        <w:t>График мероприятий, квоты участия, содержание и технологии 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доводятся Федеральным</w:t>
      </w:r>
      <w:r>
        <w:rPr>
          <w:spacing w:val="-4"/>
        </w:rPr>
        <w:t> </w:t>
      </w:r>
      <w:r>
        <w:rPr/>
        <w:t>оператором дополнительно.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71"/>
          <w:sz w:val="28"/>
        </w:rPr>
        <w:t> </w:t>
      </w:r>
      <w:r>
        <w:rPr>
          <w:sz w:val="28"/>
        </w:rPr>
        <w:t>и   участие   в   проведении   информационных   кампаний</w:t>
      </w:r>
      <w:r>
        <w:rPr>
          <w:spacing w:val="1"/>
          <w:sz w:val="28"/>
        </w:rPr>
        <w:t> </w:t>
      </w:r>
      <w:r>
        <w:rPr>
          <w:sz w:val="28"/>
        </w:rPr>
        <w:t>по популяризации национального проекта «Образование» на территории субъектов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Федерации, в том числе событиях, проводимых для консультационного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возможностях для развития способностей и талантов их детей,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</w:p>
    <w:p>
      <w:pPr>
        <w:pStyle w:val="BodyText"/>
        <w:spacing w:line="322" w:lineRule="exact"/>
      </w:pPr>
      <w:r>
        <w:rPr/>
        <w:t>и</w:t>
      </w:r>
      <w:r>
        <w:rPr>
          <w:spacing w:val="-5"/>
        </w:rPr>
        <w:t> </w:t>
      </w:r>
      <w:r>
        <w:rPr/>
        <w:t>успешного</w:t>
      </w:r>
      <w:r>
        <w:rPr>
          <w:spacing w:val="-6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Разработка, утверждение и реализация сетевых образовательных программ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высокооснащенных</w:t>
      </w:r>
      <w:r>
        <w:rPr>
          <w:spacing w:val="1"/>
          <w:sz w:val="28"/>
        </w:rPr>
        <w:t> </w:t>
      </w:r>
      <w:r>
        <w:rPr>
          <w:sz w:val="28"/>
        </w:rPr>
        <w:t>ученико-мест,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«Образование»,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совместно с детскими технопарками «Кванториум», создаваемыми на базе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1"/>
          <w:numId w:val="1"/>
        </w:numPr>
        <w:tabs>
          <w:tab w:pos="1312" w:val="left" w:leader="none"/>
          <w:tab w:pos="9430" w:val="left" w:leader="none"/>
        </w:tabs>
        <w:spacing w:line="240" w:lineRule="auto" w:before="0" w:after="0"/>
        <w:ind w:left="217" w:right="222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 создаются и функционируют Центры «Точка роста», в различные формы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 работу высокооснащенных ученико-мест, созданных в 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в рамках национального проекта «Образование» с учетом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практик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1"/>
          <w:sz w:val="28"/>
        </w:rPr>
        <w:t> </w:t>
      </w:r>
      <w:r>
        <w:rPr>
          <w:sz w:val="28"/>
        </w:rPr>
        <w:t>Минпросвещения</w:t>
        <w:tab/>
      </w:r>
      <w:r>
        <w:rPr>
          <w:spacing w:val="-1"/>
          <w:sz w:val="28"/>
        </w:rPr>
        <w:t>России</w:t>
      </w:r>
    </w:p>
    <w:p>
      <w:pPr>
        <w:pStyle w:val="BodyText"/>
        <w:spacing w:line="320" w:lineRule="exact"/>
      </w:pPr>
      <w:r>
        <w:rPr/>
        <w:t>от</w:t>
      </w:r>
      <w:r>
        <w:rPr>
          <w:spacing w:val="-3"/>
        </w:rPr>
        <w:t> </w:t>
      </w:r>
      <w:r>
        <w:rPr/>
        <w:t>25</w:t>
      </w:r>
      <w:r>
        <w:rPr>
          <w:spacing w:val="-1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Р-145.</w:t>
      </w:r>
    </w:p>
    <w:p>
      <w:pPr>
        <w:pStyle w:val="BodyText"/>
        <w:ind w:right="218" w:firstLine="708"/>
      </w:pPr>
      <w:r>
        <w:rPr/>
        <w:t>Предполагается,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создаваемых на базе общеобразовательных организаций, для развития проектной</w:t>
      </w:r>
      <w:r>
        <w:rPr>
          <w:spacing w:val="1"/>
        </w:rPr>
        <w:t> </w:t>
      </w:r>
      <w:r>
        <w:rPr/>
        <w:t>деятельности обучающихся. Педагогическим работникам Центров «Точка 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 «Кванториум» с удаленным использованием оборудования, средств</w:t>
      </w:r>
      <w:r>
        <w:rPr>
          <w:spacing w:val="1"/>
        </w:rPr>
        <w:t> </w:t>
      </w:r>
      <w:r>
        <w:rPr/>
        <w:t>обучения          и          воспитания,          а          также          принимать          участие</w:t>
      </w:r>
      <w:r>
        <w:rPr>
          <w:spacing w:val="1"/>
        </w:rPr>
        <w:t> </w:t>
      </w:r>
      <w:r>
        <w:rPr/>
        <w:t>в организуемых ими семинарах по демонстрации эффективного опыта реализации</w:t>
      </w:r>
      <w:r>
        <w:rPr>
          <w:spacing w:val="1"/>
        </w:rPr>
        <w:t> </w:t>
      </w:r>
      <w:r>
        <w:rPr/>
        <w:t>образовательных естественно-научной, технологической и иных направленностей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ind w:right="219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71"/>
        </w:rPr>
        <w:t> </w:t>
      </w:r>
      <w:r>
        <w:rPr/>
        <w:t>субъекта</w:t>
      </w:r>
      <w:r>
        <w:rPr>
          <w:spacing w:val="7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67"/>
        </w:rPr>
        <w:t> </w:t>
      </w:r>
      <w:r>
        <w:rPr/>
        <w:t>результаты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использованием</w:t>
      </w:r>
      <w:r>
        <w:rPr>
          <w:spacing w:val="37"/>
        </w:rPr>
        <w:t> </w:t>
      </w:r>
      <w:r>
        <w:rPr/>
        <w:t>инфраструктуры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/>
        <w:t>кадрового</w:t>
      </w:r>
      <w:r>
        <w:rPr>
          <w:spacing w:val="37"/>
        </w:rPr>
        <w:t> </w:t>
      </w:r>
      <w:r>
        <w:rPr/>
        <w:t>обеспечения</w:t>
      </w:r>
      <w:r>
        <w:rPr>
          <w:spacing w:val="45"/>
        </w:rPr>
        <w:t> </w:t>
      </w:r>
      <w:r>
        <w:rPr/>
        <w:t>Центров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0"/>
        <w:ind w:right="223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программ,</w:t>
      </w:r>
      <w:r>
        <w:rPr>
          <w:spacing w:val="-5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обучающих</w:t>
      </w:r>
      <w:r>
        <w:rPr>
          <w:spacing w:val="-1"/>
        </w:rPr>
        <w:t> </w:t>
      </w:r>
      <w:r>
        <w:rPr/>
        <w:t>мероприятий,</w:t>
      </w:r>
      <w:r>
        <w:rPr>
          <w:spacing w:val="-4"/>
        </w:rPr>
        <w:t> </w:t>
      </w:r>
      <w:r>
        <w:rPr/>
        <w:t>семинаров,</w:t>
      </w:r>
      <w:r>
        <w:rPr>
          <w:spacing w:val="-3"/>
        </w:rPr>
        <w:t> </w:t>
      </w:r>
      <w:r>
        <w:rPr/>
        <w:t>консультаций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пр.).</w:t>
      </w:r>
    </w:p>
    <w:p>
      <w:pPr>
        <w:pStyle w:val="BodyText"/>
        <w:ind w:right="217" w:firstLine="708"/>
      </w:pPr>
      <w:r>
        <w:rPr/>
        <w:t>Региональному координатору</w:t>
      </w:r>
      <w:r>
        <w:rPr>
          <w:spacing w:val="1"/>
        </w:rPr>
        <w:t> </w:t>
      </w:r>
      <w:r>
        <w:rPr/>
        <w:t>рекомендуется обеспечить формирование 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</w:t>
      </w:r>
      <w:r>
        <w:rPr>
          <w:spacing w:val="-67"/>
        </w:rPr>
        <w:t> </w:t>
      </w:r>
      <w:r>
        <w:rPr/>
        <w:t>методической поддержке инфраструктуры национального проекта «Образование»,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утверждение его органом исполнительной власти субъекта Российской Федерации,</w:t>
      </w:r>
      <w:r>
        <w:rPr>
          <w:spacing w:val="-67"/>
        </w:rPr>
        <w:t> </w:t>
      </w:r>
      <w:r>
        <w:rPr/>
        <w:t>осуществляющего государственное управление в сфере образования, ежегодно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right="226" w:firstLine="708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инфраструктуры, кадровых и финансовых ресурсов, рекомендуется обеспечивать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фирменной</w:t>
      </w:r>
      <w:r>
        <w:rPr>
          <w:spacing w:val="-2"/>
        </w:rPr>
        <w:t> </w:t>
      </w:r>
      <w:r>
        <w:rPr/>
        <w:t>символики</w:t>
      </w:r>
      <w:r>
        <w:rPr>
          <w:spacing w:val="-4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«Образование».</w:t>
      </w:r>
    </w:p>
    <w:p>
      <w:pPr>
        <w:pStyle w:val="BodyText"/>
        <w:ind w:right="223" w:firstLine="708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Региональных координаторов инструктивно-методические материалы по вопросам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22"/>
        </w:rPr>
        <w:t> </w:t>
      </w:r>
      <w:r>
        <w:rPr/>
        <w:t>поддержки</w:t>
      </w:r>
      <w:r>
        <w:rPr>
          <w:spacing w:val="23"/>
        </w:rPr>
        <w:t> </w:t>
      </w:r>
      <w:r>
        <w:rPr/>
        <w:t>создания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функционирования</w:t>
      </w:r>
      <w:r>
        <w:rPr>
          <w:spacing w:val="22"/>
        </w:rPr>
        <w:t> </w:t>
      </w:r>
      <w:r>
        <w:rPr/>
        <w:t>Центров</w:t>
      </w:r>
    </w:p>
    <w:p>
      <w:pPr>
        <w:pStyle w:val="BodyText"/>
        <w:ind w:right="222"/>
      </w:pPr>
      <w:r>
        <w:rPr/>
        <w:t>«Точка роста», содержащие в том числе рекомендации по формированию единых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поддержке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-1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«Образование».</w:t>
      </w:r>
    </w:p>
    <w:p>
      <w:pPr>
        <w:pStyle w:val="BodyText"/>
        <w:ind w:right="220" w:firstLine="708"/>
      </w:pP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7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1"/>
        </w:rPr>
        <w:t> </w:t>
      </w:r>
      <w:r>
        <w:rPr/>
        <w:t>мониторинга.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tabs>
          <w:tab w:pos="1952" w:val="left" w:leader="none"/>
        </w:tabs>
        <w:ind w:left="1244"/>
        <w:jc w:val="left"/>
      </w:pPr>
      <w:r>
        <w:rPr/>
        <w:t>5.</w:t>
        <w:tab/>
        <w:t>Финансовое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Центров</w:t>
      </w:r>
      <w:r>
        <w:rPr>
          <w:spacing w:val="-5"/>
        </w:rPr>
        <w:t> </w:t>
      </w:r>
      <w:r>
        <w:rPr/>
        <w:t>«Точка</w:t>
      </w:r>
      <w:r>
        <w:rPr>
          <w:spacing w:val="-5"/>
        </w:rPr>
        <w:t> </w:t>
      </w:r>
      <w:r>
        <w:rPr/>
        <w:t>роста»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0" w:firstLine="708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 нормативных затрат на оказание государственных 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общего, среднего профессионального образования, дополнительного 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применяемыми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 обеспечение выполнения государственного (муниципального) 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(муниципальным)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2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235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включающими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6" w:firstLine="1067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обеспечивающих</w:t>
      </w:r>
      <w:r>
        <w:rPr>
          <w:spacing w:val="-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Центров</w:t>
      </w:r>
      <w:r>
        <w:rPr>
          <w:spacing w:val="-4"/>
          <w:sz w:val="28"/>
        </w:rPr>
        <w:t> </w:t>
      </w:r>
      <w:r>
        <w:rPr>
          <w:sz w:val="28"/>
        </w:rPr>
        <w:t>«Точка</w:t>
      </w:r>
      <w:r>
        <w:rPr>
          <w:spacing w:val="-1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6" w:firstLine="1067"/>
        <w:jc w:val="both"/>
        <w:rPr>
          <w:sz w:val="28"/>
        </w:rPr>
      </w:pPr>
      <w:r>
        <w:rPr>
          <w:sz w:val="28"/>
        </w:rPr>
        <w:t>приобретение достаточного объема основных средств и материальных</w:t>
      </w:r>
      <w:r>
        <w:rPr>
          <w:spacing w:val="1"/>
          <w:sz w:val="28"/>
        </w:rPr>
        <w:t> </w:t>
      </w:r>
      <w:r>
        <w:rPr>
          <w:sz w:val="28"/>
        </w:rPr>
        <w:t>запасов,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 в объеме, необходимом для непрерывной 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79" w:after="0"/>
        <w:ind w:left="217" w:right="229" w:firstLine="1067"/>
        <w:jc w:val="both"/>
        <w:rPr>
          <w:sz w:val="28"/>
        </w:rPr>
      </w:pPr>
      <w:r>
        <w:rPr>
          <w:sz w:val="28"/>
        </w:rPr>
        <w:t>обеспечение текущей деятельности общеобразовательной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before="1"/>
        <w:ind w:right="219" w:firstLine="708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(местного</w:t>
      </w:r>
      <w:r>
        <w:rPr>
          <w:spacing w:val="1"/>
        </w:rPr>
        <w:t> </w:t>
      </w:r>
      <w:r>
        <w:rPr/>
        <w:t>бюджета) на очередной год и плановый период рекомендуется предусматривать</w:t>
      </w:r>
      <w:r>
        <w:rPr>
          <w:spacing w:val="1"/>
        </w:rPr>
        <w:t> </w:t>
      </w:r>
      <w:r>
        <w:rPr/>
        <w:t>бюджетные ассигнования в объеме, необходимом для финансового обеспечения</w:t>
      </w:r>
      <w:r>
        <w:rPr>
          <w:spacing w:val="1"/>
        </w:rPr>
        <w:t> </w:t>
      </w:r>
      <w:r>
        <w:rPr/>
        <w:t>функционирования Центров «Точка роста», в том числе с учетом соответствующей</w:t>
      </w:r>
      <w:r>
        <w:rPr>
          <w:spacing w:val="-67"/>
        </w:rPr>
        <w:t> </w:t>
      </w:r>
      <w:r>
        <w:rPr/>
        <w:t>индексации.</w:t>
      </w:r>
    </w:p>
    <w:p>
      <w:pPr>
        <w:pStyle w:val="BodyText"/>
        <w:spacing w:line="322" w:lineRule="exact" w:before="1"/>
        <w:ind w:left="925"/>
      </w:pP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Центров</w:t>
      </w:r>
    </w:p>
    <w:p>
      <w:pPr>
        <w:pStyle w:val="BodyText"/>
        <w:ind w:right="221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соблюдение требований антимонопольного законодательства и законодательства о</w:t>
      </w:r>
      <w:r>
        <w:rPr>
          <w:spacing w:val="1"/>
        </w:rPr>
        <w:t> </w:t>
      </w:r>
      <w:r>
        <w:rPr/>
        <w:t>контрактной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поставляемого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прозрачности,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злоупотреблений.</w:t>
      </w:r>
    </w:p>
    <w:p>
      <w:pPr>
        <w:pStyle w:val="BodyText"/>
        <w:ind w:right="221" w:firstLine="708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 услуг с целью приобретения оборудования, расходных материалов, средств</w:t>
      </w:r>
      <w:r>
        <w:rPr>
          <w:spacing w:val="1"/>
        </w:rPr>
        <w:t> </w:t>
      </w:r>
      <w:r>
        <w:rPr/>
        <w:t>обучения и воспитания в целях создания Центров «Точка роста» за счет 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применяется   национальный   режим   в   соответствии   с   требованиями   статьи</w:t>
      </w:r>
      <w:r>
        <w:rPr>
          <w:spacing w:val="1"/>
        </w:rPr>
        <w:t> </w:t>
      </w:r>
      <w:r>
        <w:rPr/>
        <w:t>14</w:t>
      </w:r>
      <w:r>
        <w:rPr>
          <w:spacing w:val="70"/>
        </w:rPr>
        <w:t> </w:t>
      </w:r>
      <w:r>
        <w:rPr/>
        <w:t>Федерального</w:t>
      </w:r>
      <w:r>
        <w:rPr>
          <w:spacing w:val="70"/>
        </w:rPr>
        <w:t> </w:t>
      </w:r>
      <w:r>
        <w:rPr/>
        <w:t>закона</w:t>
      </w:r>
      <w:r>
        <w:rPr>
          <w:spacing w:val="70"/>
        </w:rPr>
        <w:t> </w:t>
      </w:r>
      <w:r>
        <w:rPr/>
        <w:t>от 5</w:t>
      </w:r>
      <w:r>
        <w:rPr>
          <w:spacing w:val="70"/>
        </w:rPr>
        <w:t> </w:t>
      </w:r>
      <w:r>
        <w:rPr/>
        <w:t>апреля 2013</w:t>
      </w:r>
      <w:r>
        <w:rPr>
          <w:spacing w:val="70"/>
        </w:rPr>
        <w:t> </w:t>
      </w:r>
      <w:r>
        <w:rPr/>
        <w:t>г. №</w:t>
      </w:r>
      <w:r>
        <w:rPr>
          <w:spacing w:val="70"/>
        </w:rPr>
        <w:t> </w:t>
      </w:r>
      <w:r>
        <w:rPr/>
        <w:t>44-ФЗ</w:t>
      </w:r>
      <w:r>
        <w:rPr>
          <w:spacing w:val="70"/>
        </w:rPr>
        <w:t> </w:t>
      </w:r>
      <w:r>
        <w:rPr/>
        <w:t>«О</w:t>
      </w:r>
      <w:r>
        <w:rPr>
          <w:spacing w:val="70"/>
        </w:rPr>
        <w:t> </w:t>
      </w:r>
      <w:r>
        <w:rPr/>
        <w:t>контрактной</w:t>
      </w:r>
      <w:r>
        <w:rPr>
          <w:spacing w:val="70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98"/>
        </w:rPr>
        <w:t> </w:t>
      </w:r>
      <w:r>
        <w:rPr/>
        <w:t>сфере  </w:t>
      </w:r>
      <w:r>
        <w:rPr>
          <w:spacing w:val="26"/>
        </w:rPr>
        <w:t> </w:t>
      </w:r>
      <w:r>
        <w:rPr/>
        <w:t>закупок  </w:t>
      </w:r>
      <w:r>
        <w:rPr>
          <w:spacing w:val="25"/>
        </w:rPr>
        <w:t> </w:t>
      </w:r>
      <w:r>
        <w:rPr/>
        <w:t>товаров,  </w:t>
      </w:r>
      <w:r>
        <w:rPr>
          <w:spacing w:val="26"/>
        </w:rPr>
        <w:t> </w:t>
      </w:r>
      <w:r>
        <w:rPr/>
        <w:t>работ,  </w:t>
      </w:r>
      <w:r>
        <w:rPr>
          <w:spacing w:val="26"/>
        </w:rPr>
        <w:t> </w:t>
      </w:r>
      <w:r>
        <w:rPr/>
        <w:t>услуг  </w:t>
      </w:r>
      <w:r>
        <w:rPr>
          <w:spacing w:val="27"/>
        </w:rPr>
        <w:t> </w:t>
      </w:r>
      <w:r>
        <w:rPr/>
        <w:t>для  </w:t>
      </w:r>
      <w:r>
        <w:rPr>
          <w:spacing w:val="27"/>
        </w:rPr>
        <w:t> </w:t>
      </w:r>
      <w:r>
        <w:rPr/>
        <w:t>обеспечения  </w:t>
      </w:r>
      <w:r>
        <w:rPr>
          <w:spacing w:val="28"/>
        </w:rPr>
        <w:t> </w:t>
      </w:r>
      <w:r>
        <w:rPr/>
        <w:t>государственных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нужд».</w:t>
      </w:r>
    </w:p>
    <w:p>
      <w:pPr>
        <w:pStyle w:val="BodyText"/>
        <w:spacing w:before="1"/>
        <w:ind w:right="229" w:firstLine="708"/>
      </w:pPr>
      <w:r>
        <w:rPr/>
        <w:t>Кроме того, при осуществлении закупок субъектами Российской Федерации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учитывать: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7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происхождения»;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1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 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89"/>
          <w:sz w:val="28"/>
        </w:rPr>
        <w:t> </w:t>
      </w:r>
      <w:r>
        <w:rPr>
          <w:sz w:val="28"/>
        </w:rPr>
        <w:t>ее</w:t>
      </w:r>
      <w:r>
        <w:rPr>
          <w:spacing w:val="86"/>
          <w:sz w:val="28"/>
        </w:rPr>
        <w:t> </w:t>
      </w:r>
      <w:r>
        <w:rPr>
          <w:sz w:val="28"/>
        </w:rPr>
        <w:t>достижении</w:t>
      </w:r>
      <w:r>
        <w:rPr>
          <w:spacing w:val="89"/>
          <w:sz w:val="28"/>
        </w:rPr>
        <w:t> </w:t>
      </w:r>
      <w:r>
        <w:rPr>
          <w:sz w:val="28"/>
        </w:rPr>
        <w:t>заказчиком»</w:t>
      </w:r>
      <w:r>
        <w:rPr>
          <w:spacing w:val="87"/>
          <w:sz w:val="28"/>
        </w:rPr>
        <w:t> </w:t>
      </w:r>
      <w:r>
        <w:rPr>
          <w:sz w:val="28"/>
        </w:rPr>
        <w:t>(вместе</w:t>
      </w:r>
      <w:r>
        <w:rPr>
          <w:spacing w:val="89"/>
          <w:sz w:val="28"/>
        </w:rPr>
        <w:t> </w:t>
      </w:r>
      <w:r>
        <w:rPr>
          <w:sz w:val="28"/>
        </w:rPr>
        <w:t>с</w:t>
      </w:r>
      <w:r>
        <w:rPr>
          <w:spacing w:val="88"/>
          <w:sz w:val="28"/>
        </w:rPr>
        <w:t> </w:t>
      </w:r>
      <w:r>
        <w:rPr>
          <w:sz w:val="28"/>
        </w:rPr>
        <w:t>«Положением</w:t>
      </w:r>
      <w:r>
        <w:rPr>
          <w:spacing w:val="88"/>
          <w:sz w:val="28"/>
        </w:rPr>
        <w:t> </w:t>
      </w:r>
      <w:r>
        <w:rPr>
          <w:sz w:val="28"/>
        </w:rPr>
        <w:t>о</w:t>
      </w:r>
      <w:r>
        <w:rPr>
          <w:spacing w:val="89"/>
          <w:sz w:val="28"/>
        </w:rPr>
        <w:t> </w:t>
      </w:r>
      <w:r>
        <w:rPr>
          <w:sz w:val="28"/>
        </w:rPr>
        <w:t>требованиях</w:t>
      </w:r>
      <w:r>
        <w:rPr>
          <w:spacing w:val="-68"/>
          <w:sz w:val="28"/>
        </w:rPr>
        <w:t> </w:t>
      </w:r>
      <w:r>
        <w:rPr>
          <w:sz w:val="28"/>
        </w:rPr>
        <w:t>к содержанию и форме отчета об объеме закупок российских товаров, в том числе</w:t>
      </w:r>
      <w:r>
        <w:rPr>
          <w:spacing w:val="1"/>
          <w:sz w:val="28"/>
        </w:rPr>
        <w:t> </w:t>
      </w:r>
      <w:r>
        <w:rPr>
          <w:sz w:val="28"/>
        </w:rPr>
        <w:t>товаров, поставляемых при выполнении закупаемых работ, оказании закупаемых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осуществленных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71"/>
          <w:sz w:val="28"/>
        </w:rPr>
        <w:t> </w:t>
      </w:r>
      <w:r>
        <w:rPr>
          <w:sz w:val="28"/>
        </w:rPr>
        <w:t>заказчиком</w:t>
      </w:r>
      <w:r>
        <w:rPr>
          <w:spacing w:val="7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закупок,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невозможности достижения заказчиком минимальной обязательной доли 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поставляемых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закупаемых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закупаемых</w:t>
      </w:r>
      <w:r>
        <w:rPr>
          <w:spacing w:val="1"/>
          <w:sz w:val="28"/>
        </w:rPr>
        <w:t> </w:t>
      </w:r>
      <w:r>
        <w:rPr>
          <w:sz w:val="28"/>
        </w:rPr>
        <w:t>услуг)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видов,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допуска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происходящих из иностранных государств, о порядке подготовки и размещения 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45"/>
          <w:sz w:val="28"/>
        </w:rPr>
        <w:t> </w:t>
      </w:r>
      <w:r>
        <w:rPr>
          <w:sz w:val="28"/>
        </w:rPr>
        <w:t>информационной</w:t>
      </w:r>
      <w:r>
        <w:rPr>
          <w:spacing w:val="46"/>
          <w:sz w:val="28"/>
        </w:rPr>
        <w:t> </w:t>
      </w:r>
      <w:r>
        <w:rPr>
          <w:sz w:val="28"/>
        </w:rPr>
        <w:t>системе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сфере</w:t>
      </w:r>
      <w:r>
        <w:rPr>
          <w:spacing w:val="45"/>
          <w:sz w:val="28"/>
        </w:rPr>
        <w:t> </w:t>
      </w:r>
      <w:r>
        <w:rPr>
          <w:sz w:val="28"/>
        </w:rPr>
        <w:t>закупок</w:t>
      </w:r>
      <w:r>
        <w:rPr>
          <w:spacing w:val="46"/>
          <w:sz w:val="28"/>
        </w:rPr>
        <w:t> </w:t>
      </w:r>
      <w:r>
        <w:rPr>
          <w:sz w:val="28"/>
        </w:rPr>
        <w:t>таких</w:t>
      </w:r>
      <w:r>
        <w:rPr>
          <w:spacing w:val="44"/>
          <w:sz w:val="28"/>
        </w:rPr>
        <w:t> </w:t>
      </w:r>
      <w:r>
        <w:rPr>
          <w:sz w:val="28"/>
        </w:rPr>
        <w:t>отчета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обоснования»,</w:t>
      </w:r>
    </w:p>
    <w:p>
      <w:pPr>
        <w:pStyle w:val="BodyText"/>
        <w:tabs>
          <w:tab w:pos="3888" w:val="left" w:leader="none"/>
          <w:tab w:pos="6019" w:val="left" w:leader="none"/>
          <w:tab w:pos="9043" w:val="left" w:leader="none"/>
        </w:tabs>
        <w:ind w:right="223"/>
      </w:pPr>
      <w:r>
        <w:rPr/>
        <w:t>«Положением</w:t>
        <w:tab/>
        <w:t>о</w:t>
        <w:tab/>
        <w:t>порядке,</w:t>
        <w:tab/>
      </w:r>
      <w:r>
        <w:rPr>
          <w:spacing w:val="-1"/>
        </w:rPr>
        <w:t>критериях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заказчиком</w:t>
      </w:r>
      <w:r>
        <w:rPr>
          <w:spacing w:val="7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минимальной</w:t>
      </w:r>
      <w:r>
        <w:rPr>
          <w:spacing w:val="41"/>
        </w:rPr>
        <w:t> </w:t>
      </w:r>
      <w:r>
        <w:rPr/>
        <w:t>обязательной</w:t>
      </w:r>
      <w:r>
        <w:rPr>
          <w:spacing w:val="41"/>
        </w:rPr>
        <w:t> </w:t>
      </w:r>
      <w:r>
        <w:rPr/>
        <w:t>доли</w:t>
      </w:r>
      <w:r>
        <w:rPr>
          <w:spacing w:val="42"/>
        </w:rPr>
        <w:t> </w:t>
      </w:r>
      <w:r>
        <w:rPr/>
        <w:t>закупок</w:t>
      </w:r>
      <w:r>
        <w:rPr>
          <w:spacing w:val="40"/>
        </w:rPr>
        <w:t> </w:t>
      </w:r>
      <w:r>
        <w:rPr/>
        <w:t>российских</w:t>
      </w:r>
      <w:r>
        <w:rPr>
          <w:spacing w:val="41"/>
        </w:rPr>
        <w:t> </w:t>
      </w:r>
      <w:r>
        <w:rPr/>
        <w:t>товаров</w:t>
      </w:r>
      <w:r>
        <w:rPr>
          <w:spacing w:val="39"/>
        </w:rPr>
        <w:t> </w:t>
      </w:r>
      <w:r>
        <w:rPr/>
        <w:t>(в</w:t>
      </w:r>
      <w:r>
        <w:rPr>
          <w:spacing w:val="41"/>
        </w:rPr>
        <w:t> </w:t>
      </w:r>
      <w:r>
        <w:rPr/>
        <w:t>том</w:t>
      </w:r>
    </w:p>
    <w:p>
      <w:pPr>
        <w:spacing w:after="0"/>
        <w:sectPr>
          <w:pgSz w:w="11900" w:h="16850"/>
          <w:pgMar w:top="620" w:bottom="280" w:left="1060" w:right="340"/>
        </w:sectPr>
      </w:pPr>
    </w:p>
    <w:p>
      <w:pPr>
        <w:pStyle w:val="BodyText"/>
        <w:spacing w:before="60"/>
        <w:ind w:right="228"/>
      </w:pPr>
      <w:r>
        <w:rPr/>
        <w:t>числе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-67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услуг)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государств»);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3" w:firstLine="1067"/>
        <w:jc w:val="both"/>
        <w:rPr>
          <w:sz w:val="28"/>
        </w:rPr>
      </w:pPr>
      <w:r>
        <w:rPr>
          <w:sz w:val="28"/>
        </w:rPr>
        <w:t>положения   постановления   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 28.08.2021 № 1432 «О внесении изменений в некоторые акты 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</w:tabs>
        <w:spacing w:line="240" w:lineRule="auto" w:before="0" w:after="0"/>
        <w:ind w:left="217" w:right="227" w:firstLine="106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закупочных</w:t>
      </w:r>
      <w:r>
        <w:rPr>
          <w:spacing w:val="-3"/>
          <w:sz w:val="28"/>
        </w:rPr>
        <w:t> </w:t>
      </w:r>
      <w:r>
        <w:rPr>
          <w:sz w:val="28"/>
        </w:rPr>
        <w:t>процедур.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405"/>
        <w:jc w:val="left"/>
      </w:pPr>
      <w:r>
        <w:rPr/>
        <w:t>6.</w:t>
      </w:r>
      <w:r>
        <w:rPr>
          <w:spacing w:val="7"/>
        </w:rPr>
        <w:t> </w:t>
      </w:r>
      <w:r>
        <w:rPr/>
        <w:t>Заключительные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6" w:firstLine="708"/>
      </w:pPr>
      <w:r>
        <w:rPr/>
        <w:t>Оперативное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-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Рекомендаций.</w:t>
      </w:r>
    </w:p>
    <w:p>
      <w:pPr>
        <w:pStyle w:val="BodyText"/>
        <w:ind w:right="226" w:firstLine="708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7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 определяемой Министерством просвещения Российской Федерации и (или)</w:t>
      </w:r>
      <w:r>
        <w:rPr>
          <w:spacing w:val="1"/>
        </w:rPr>
        <w:t> </w:t>
      </w:r>
      <w:r>
        <w:rPr/>
        <w:t>Федеральным оператором в рамках федерального проекта «Современная школа»</w:t>
      </w:r>
      <w:r>
        <w:rPr>
          <w:spacing w:val="1"/>
        </w:rPr>
        <w:t> </w:t>
      </w:r>
      <w:r>
        <w:rPr/>
        <w:t>национального проекта «Образование».</w:t>
      </w:r>
    </w:p>
    <w:p>
      <w:pPr>
        <w:pStyle w:val="BodyText"/>
        <w:ind w:right="223" w:firstLine="708"/>
      </w:pP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ежеквартальном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периодического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 проектов «Современная школа» в ГИИС «Электронный бюджет»</w:t>
      </w:r>
      <w:r>
        <w:rPr>
          <w:spacing w:val="1"/>
        </w:rPr>
        <w:t> </w:t>
      </w:r>
      <w:r>
        <w:rPr/>
        <w:t>региональному координатору рекомендуется предусматривать подготовку отчетов</w:t>
      </w:r>
      <w:r>
        <w:rPr>
          <w:spacing w:val="1"/>
        </w:rPr>
        <w:t> </w:t>
      </w:r>
      <w:r>
        <w:rPr/>
        <w:t>о</w:t>
      </w:r>
      <w:r>
        <w:rPr>
          <w:spacing w:val="68"/>
        </w:rPr>
        <w:t> </w:t>
      </w:r>
      <w:r>
        <w:rPr/>
        <w:t>результатах</w:t>
      </w:r>
      <w:r>
        <w:rPr>
          <w:spacing w:val="69"/>
        </w:rPr>
        <w:t> </w:t>
      </w:r>
      <w:r>
        <w:rPr/>
        <w:t>ежеквартального</w:t>
      </w:r>
      <w:r>
        <w:rPr>
          <w:spacing w:val="69"/>
        </w:rPr>
        <w:t> </w:t>
      </w:r>
      <w:r>
        <w:rPr/>
        <w:t>мониторинга</w:t>
      </w:r>
      <w:r>
        <w:rPr>
          <w:spacing w:val="67"/>
        </w:rPr>
        <w:t> </w:t>
      </w:r>
      <w:r>
        <w:rPr/>
        <w:t>показателей</w:t>
      </w:r>
      <w:r>
        <w:rPr>
          <w:spacing w:val="66"/>
        </w:rPr>
        <w:t> </w:t>
      </w:r>
      <w:r>
        <w:rPr/>
        <w:t>деятельности</w:t>
      </w:r>
      <w:r>
        <w:rPr>
          <w:spacing w:val="69"/>
        </w:rPr>
        <w:t> </w:t>
      </w:r>
      <w:r>
        <w:rPr/>
        <w:t>Центров</w:t>
      </w:r>
    </w:p>
    <w:p>
      <w:pPr>
        <w:pStyle w:val="BodyText"/>
        <w:spacing w:before="1"/>
        <w:ind w:right="226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формам,</w:t>
      </w:r>
      <w:r>
        <w:rPr>
          <w:spacing w:val="1"/>
        </w:rPr>
        <w:t> </w:t>
      </w:r>
      <w:r>
        <w:rPr/>
        <w:t>рекомендованным</w:t>
      </w:r>
      <w:r>
        <w:rPr>
          <w:spacing w:val="-4"/>
        </w:rPr>
        <w:t> </w:t>
      </w:r>
      <w:r>
        <w:rPr/>
        <w:t>Федеральным оператором.</w:t>
      </w:r>
    </w:p>
    <w:p>
      <w:pPr>
        <w:pStyle w:val="BodyText"/>
        <w:ind w:right="221" w:firstLine="708"/>
      </w:pPr>
      <w:r>
        <w:rPr/>
        <w:t>Федеральный     </w:t>
      </w:r>
      <w:r>
        <w:rPr>
          <w:spacing w:val="1"/>
        </w:rPr>
        <w:t> </w:t>
      </w:r>
      <w:r>
        <w:rPr/>
        <w:t>оператор      обеспечивает       подготовку      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информационно-аналитических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роста».</w:t>
      </w:r>
      <w:r>
        <w:rPr>
          <w:spacing w:val="1"/>
        </w:rPr>
        <w:t> </w:t>
      </w:r>
      <w:r>
        <w:rPr/>
        <w:t>Рекомендации</w:t>
      </w:r>
      <w:r>
        <w:rPr>
          <w:spacing w:val="7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роста».</w:t>
      </w:r>
    </w:p>
    <w:p>
      <w:pPr>
        <w:spacing w:after="0"/>
        <w:sectPr>
          <w:pgSz w:w="11900" w:h="16850"/>
          <w:pgMar w:top="640" w:bottom="280" w:left="1060" w:right="34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spacing w:before="1"/>
        <w:ind w:left="0" w:right="0" w:firstLine="0"/>
        <w:jc w:val="right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КОМПЛЕКС</w:t>
      </w:r>
    </w:p>
    <w:p>
      <w:pPr>
        <w:pStyle w:val="BodyText"/>
        <w:spacing w:line="242" w:lineRule="auto" w:before="60"/>
        <w:ind w:left="334" w:right="205" w:firstLine="2199"/>
        <w:jc w:val="left"/>
      </w:pPr>
      <w:r>
        <w:rPr/>
        <w:br w:type="column"/>
      </w:r>
      <w:r>
        <w:rPr/>
        <w:t>Приложение 1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after="0" w:line="242" w:lineRule="auto"/>
        <w:jc w:val="left"/>
        <w:sectPr>
          <w:pgSz w:w="11900" w:h="16850"/>
          <w:pgMar w:top="640" w:bottom="280" w:left="1060" w:right="340"/>
          <w:cols w:num="2" w:equalWidth="0">
            <w:col w:w="5978" w:space="40"/>
            <w:col w:w="4482"/>
          </w:cols>
        </w:sectPr>
      </w:pPr>
    </w:p>
    <w:p>
      <w:pPr>
        <w:spacing w:before="0"/>
        <w:ind w:left="394" w:right="400" w:firstLine="0"/>
        <w:jc w:val="center"/>
        <w:rPr>
          <w:b/>
          <w:sz w:val="24"/>
        </w:rPr>
      </w:pPr>
      <w:r>
        <w:rPr>
          <w:b/>
          <w:sz w:val="24"/>
        </w:rPr>
        <w:t>МЕР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(«ДОРОЖНАЯ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КАРТА»)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СОЗДАНИЮ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ФУНКЦИОНИРОВАНИЮ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</w:p>
    <w:p>
      <w:pPr>
        <w:spacing w:before="0"/>
        <w:ind w:left="394" w:right="401" w:firstLine="0"/>
        <w:jc w:val="center"/>
        <w:rPr>
          <w:b/>
          <w:sz w:val="24"/>
        </w:rPr>
      </w:pPr>
      <w:r>
        <w:rPr>
          <w:b/>
          <w:sz w:val="24"/>
        </w:rPr>
        <w:t>ОБЩЕОБРАЗОВАТЕЛЬНЫХ ОРГАНИЗАЦИЯХ, РАСПОЛОЖЕННЫХ В СЕЛЬСКОЙ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ГОРОДАХ,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ЦЕНТРОВ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ЕСТЕСТВЕННО-</w:t>
      </w:r>
    </w:p>
    <w:p>
      <w:pPr>
        <w:spacing w:before="0"/>
        <w:ind w:left="394" w:right="402" w:firstLine="0"/>
        <w:jc w:val="center"/>
        <w:rPr>
          <w:b/>
          <w:sz w:val="24"/>
        </w:rPr>
      </w:pPr>
      <w:r>
        <w:rPr>
          <w:b/>
          <w:sz w:val="24"/>
        </w:rPr>
        <w:t>НАУЧНОЙ,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75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>
            <w:pPr>
              <w:pStyle w:val="TableParagraph"/>
              <w:spacing w:before="94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86" w:type="dxa"/>
          </w:tcPr>
          <w:p>
            <w:pPr>
              <w:pStyle w:val="TableParagraph"/>
              <w:spacing w:before="94"/>
              <w:ind w:left="24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>
        <w:trPr>
          <w:trHeight w:val="8928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4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Утверждены: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8" w:val="left" w:leader="none"/>
              </w:tabs>
              <w:spacing w:line="240" w:lineRule="auto" w:before="197" w:after="0"/>
              <w:ind w:left="577" w:right="23" w:hanging="360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1" w:after="0"/>
              <w:ind w:left="695" w:right="141" w:hanging="233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должностное лицо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ind w:left="583" w:right="29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проектного офиса,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функционирование</w:t>
            </w:r>
          </w:p>
          <w:p>
            <w:pPr>
              <w:pStyle w:val="TableParagraph"/>
              <w:spacing w:before="3"/>
              <w:ind w:left="574" w:right="29"/>
              <w:jc w:val="center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1" w:val="left" w:leader="none"/>
              </w:tabs>
              <w:spacing w:line="242" w:lineRule="auto" w:before="197" w:after="0"/>
              <w:ind w:left="380" w:right="147" w:hanging="22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5" w:val="left" w:leader="none"/>
              </w:tabs>
              <w:spacing w:line="240" w:lineRule="auto" w:before="196" w:after="0"/>
              <w:ind w:left="59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42" w:lineRule="auto"/>
              <w:ind w:left="39" w:right="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48" w:val="left" w:leader="none"/>
              </w:tabs>
              <w:spacing w:line="240" w:lineRule="auto" w:before="194" w:after="0"/>
              <w:ind w:left="445" w:right="433" w:firstLine="561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</w:p>
          <w:p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организаций, расположенных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сельской местности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 городах,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планируется</w:t>
            </w:r>
          </w:p>
          <w:p>
            <w:pPr>
              <w:pStyle w:val="TableParagraph"/>
              <w:spacing w:line="242" w:lineRule="auto"/>
              <w:ind w:left="43" w:right="29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роста».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3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(далее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РОИВ)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3"/>
              <w:ind w:left="776" w:right="186" w:hanging="560"/>
              <w:rPr>
                <w:sz w:val="24"/>
              </w:rPr>
            </w:pPr>
            <w:r>
              <w:rPr>
                <w:sz w:val="24"/>
              </w:rPr>
              <w:t>30 ноября X - 1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2685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 w:before="92"/>
              <w:ind w:left="344" w:right="186" w:hanging="135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утвержден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</w:t>
            </w:r>
          </w:p>
        </w:tc>
        <w:tc>
          <w:tcPr>
            <w:tcW w:w="2086" w:type="dxa"/>
          </w:tcPr>
          <w:p>
            <w:pPr>
              <w:pStyle w:val="TableParagraph"/>
              <w:spacing w:before="92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37" w:right="680"/>
              <w:rPr>
                <w:sz w:val="24"/>
              </w:rPr>
            </w:pPr>
            <w:r>
              <w:rPr>
                <w:sz w:val="24"/>
              </w:rPr>
              <w:t>1.Письмо РОИВ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37" w:right="111"/>
              <w:rPr>
                <w:sz w:val="24"/>
              </w:rPr>
            </w:pPr>
            <w:r>
              <w:rPr>
                <w:sz w:val="24"/>
              </w:rPr>
              <w:t>соответствии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единой</w:t>
            </w:r>
          </w:p>
        </w:tc>
        <w:tc>
          <w:tcPr>
            <w:tcW w:w="2007" w:type="dxa"/>
          </w:tcPr>
          <w:p>
            <w:pPr>
              <w:pStyle w:val="TableParagraph"/>
              <w:spacing w:before="92"/>
              <w:ind w:left="399" w:right="378" w:hanging="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00" w:h="16850"/>
          <w:pgMar w:top="86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398" w:hRule="atLeast"/>
        </w:trPr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line="242" w:lineRule="auto" w:before="92"/>
              <w:ind w:left="37" w:right="6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НПО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8" w:val="left" w:leader="none"/>
              </w:tabs>
              <w:spacing w:line="240" w:lineRule="auto" w:before="197" w:after="0"/>
              <w:ind w:left="2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  <w:p>
            <w:pPr>
              <w:pStyle w:val="TableParagraph"/>
              <w:ind w:left="37" w:right="11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НПО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8" w:val="left" w:leader="none"/>
              </w:tabs>
              <w:spacing w:line="240" w:lineRule="auto" w:before="0" w:after="0"/>
              <w:ind w:left="37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 РОИВ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 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8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Сформирован типовой проект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дизайна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зонирования</w:t>
            </w:r>
          </w:p>
          <w:p>
            <w:pPr>
              <w:pStyle w:val="TableParagraph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помещений Центра «Точка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9" w:val="left" w:leader="none"/>
              </w:tabs>
              <w:spacing w:line="240" w:lineRule="auto" w:before="0" w:after="0"/>
              <w:ind w:left="37" w:right="583"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РОИВ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оператору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типового дизайн-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8" w:val="left" w:leader="none"/>
              </w:tabs>
              <w:spacing w:line="240" w:lineRule="auto" w:before="0" w:after="0"/>
              <w:ind w:left="2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  <w:p>
            <w:pPr>
              <w:pStyle w:val="TableParagraph"/>
              <w:ind w:left="37" w:right="56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типового дизайн-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8" w:val="left" w:leader="none"/>
              </w:tabs>
              <w:spacing w:line="240" w:lineRule="auto" w:before="1" w:after="0"/>
              <w:ind w:left="37" w:right="2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 РОИВ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 типового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дизайн-проекта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412" w:lineRule="auto" w:before="1"/>
              <w:ind w:left="630" w:right="325" w:hanging="2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58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8" w:type="dxa"/>
          </w:tcPr>
          <w:p>
            <w:pPr>
              <w:pStyle w:val="TableParagraph"/>
              <w:spacing w:line="242" w:lineRule="auto" w:before="9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Объявлены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работ, услуг для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68" w:right="46" w:firstLine="477"/>
              <w:rPr>
                <w:sz w:val="24"/>
              </w:rPr>
            </w:pPr>
            <w:r>
              <w:rPr>
                <w:sz w:val="24"/>
              </w:rPr>
              <w:t>Извещения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извещений</w:t>
            </w:r>
          </w:p>
          <w:p>
            <w:pPr>
              <w:pStyle w:val="TableParagraph"/>
              <w:spacing w:before="1"/>
              <w:ind w:left="502" w:right="471" w:firstLine="184"/>
              <w:rPr>
                <w:sz w:val="24"/>
              </w:rPr>
            </w:pPr>
            <w:r>
              <w:rPr>
                <w:sz w:val="24"/>
              </w:rPr>
              <w:t>(по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  <w:p>
            <w:pPr>
              <w:pStyle w:val="TableParagraph"/>
              <w:spacing w:before="200"/>
              <w:ind w:left="20" w:right="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50"/>
          <w:pgMar w:top="70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675" w:hRule="atLeast"/>
        </w:trPr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651"/>
              <w:rPr>
                <w:sz w:val="24"/>
              </w:rPr>
            </w:pPr>
            <w:r>
              <w:rPr>
                <w:sz w:val="24"/>
              </w:rPr>
              <w:t>оператора)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8" w:right="5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Центры</w:t>
            </w:r>
          </w:p>
          <w:p>
            <w:pPr>
              <w:pStyle w:val="TableParagraph"/>
              <w:spacing w:before="3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09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48" w:right="533" w:hanging="1"/>
              <w:jc w:val="center"/>
              <w:rPr>
                <w:sz w:val="22"/>
              </w:rPr>
            </w:pPr>
            <w:r>
              <w:rPr>
                <w:sz w:val="22"/>
              </w:rPr>
              <w:t>По форме,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Федеральным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7" w:right="49" w:hanging="610"/>
              <w:rPr>
                <w:sz w:val="22"/>
              </w:rPr>
            </w:pPr>
            <w:r>
              <w:rPr>
                <w:sz w:val="22"/>
              </w:rPr>
              <w:t>не позднее 30 июня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 года</w:t>
            </w:r>
          </w:p>
        </w:tc>
      </w:tr>
      <w:tr>
        <w:trPr>
          <w:trHeight w:val="2056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203" w:right="194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Реестр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подтверждающих приемку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 в рамках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before="94"/>
              <w:ind w:left="440" w:right="334" w:hanging="75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42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313" w:right="295" w:firstLine="43"/>
              <w:rPr>
                <w:sz w:val="22"/>
              </w:rPr>
            </w:pPr>
            <w:r>
              <w:rPr>
                <w:sz w:val="22"/>
              </w:rPr>
              <w:t>не позднее 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августа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</w:tr>
      <w:tr>
        <w:trPr>
          <w:trHeight w:val="233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Проведен фотомониторинг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приведению площадок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 «Точка роста»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</w:p>
          <w:p>
            <w:pPr>
              <w:pStyle w:val="TableParagraph"/>
              <w:spacing w:line="242" w:lineRule="auto"/>
              <w:ind w:left="287" w:right="272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42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2884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78" w:right="6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289" w:right="275" w:hanging="2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 единый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 поддержке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42" w:lineRule="auto" w:before="1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«Образование», в том числе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40" w:right="334" w:hanging="75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15" w:right="115" w:hanging="773"/>
              <w:rPr>
                <w:sz w:val="22"/>
              </w:rPr>
            </w:pPr>
            <w:r>
              <w:rPr>
                <w:sz w:val="22"/>
              </w:rPr>
              <w:t>Распорядительный акт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РОИВ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20" w:right="4"/>
              <w:jc w:val="center"/>
              <w:rPr>
                <w:sz w:val="22"/>
              </w:rPr>
            </w:pPr>
            <w:r>
              <w:rPr>
                <w:sz w:val="22"/>
              </w:rPr>
              <w:t>не позднее</w:t>
            </w:r>
          </w:p>
          <w:p>
            <w:pPr>
              <w:pStyle w:val="TableParagraph"/>
              <w:spacing w:before="201"/>
              <w:ind w:left="20" w:right="4"/>
              <w:jc w:val="center"/>
              <w:rPr>
                <w:sz w:val="22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2"/>
              </w:rPr>
              <w:t>X года</w:t>
            </w:r>
          </w:p>
        </w:tc>
      </w:tr>
      <w:tr>
        <w:trPr>
          <w:trHeight w:val="2171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before="2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4"/>
              <w:ind w:left="181" w:right="165" w:hanging="2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освещение в СМИ,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наличие заполненных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разделов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Центрах</w:t>
            </w:r>
          </w:p>
          <w:p>
            <w:pPr>
              <w:pStyle w:val="TableParagraph"/>
              <w:spacing w:before="1"/>
              <w:ind w:left="46" w:right="33"/>
              <w:jc w:val="center"/>
              <w:rPr>
                <w:sz w:val="22"/>
              </w:rPr>
            </w:pPr>
            <w:r>
              <w:rPr>
                <w:sz w:val="22"/>
              </w:rPr>
              <w:t>«Точка роста» на сайтах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spacing w:before="1"/>
              <w:ind w:left="46" w:right="33"/>
              <w:jc w:val="center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</w:p>
        </w:tc>
        <w:tc>
          <w:tcPr>
            <w:tcW w:w="2007" w:type="dxa"/>
          </w:tcPr>
          <w:p>
            <w:pPr>
              <w:pStyle w:val="TableParagraph"/>
              <w:spacing w:line="242" w:lineRule="auto" w:before="92"/>
              <w:ind w:left="776" w:right="261" w:hanging="49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780" w:hRule="atLeast"/>
        </w:trPr>
        <w:tc>
          <w:tcPr>
            <w:tcW w:w="500" w:type="dxa"/>
          </w:tcPr>
          <w:p>
            <w:pPr>
              <w:pStyle w:val="TableParagraph"/>
              <w:spacing w:before="94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Ежеквартальный мониторинг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before="3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</w:p>
          <w:p>
            <w:pPr>
              <w:pStyle w:val="TableParagraph"/>
              <w:spacing w:line="242" w:lineRule="auto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оператору</w:t>
            </w:r>
          </w:p>
        </w:tc>
        <w:tc>
          <w:tcPr>
            <w:tcW w:w="2007" w:type="dxa"/>
          </w:tcPr>
          <w:p>
            <w:pPr>
              <w:pStyle w:val="TableParagraph"/>
              <w:spacing w:before="92"/>
              <w:ind w:left="630" w:right="76" w:hanging="524"/>
              <w:rPr>
                <w:sz w:val="24"/>
              </w:rPr>
            </w:pPr>
            <w:r>
              <w:rPr>
                <w:sz w:val="24"/>
              </w:rPr>
              <w:t>1 октября X 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>
        <w:trPr>
          <w:trHeight w:val="1029" w:hRule="atLeast"/>
        </w:trPr>
        <w:tc>
          <w:tcPr>
            <w:tcW w:w="500" w:type="dxa"/>
          </w:tcPr>
          <w:p>
            <w:pPr>
              <w:pStyle w:val="TableParagraph"/>
              <w:spacing w:before="95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851" w:right="180" w:hanging="646"/>
              <w:rPr>
                <w:sz w:val="24"/>
              </w:rPr>
            </w:pPr>
            <w:r>
              <w:rPr>
                <w:sz w:val="24"/>
              </w:rPr>
              <w:t>Информация о повышении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2086" w:type="dxa"/>
          </w:tcPr>
          <w:p>
            <w:pPr>
              <w:pStyle w:val="TableParagraph"/>
              <w:spacing w:line="242" w:lineRule="auto" w:before="92"/>
              <w:ind w:left="385" w:right="273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488" w:right="4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  <w:p>
            <w:pPr>
              <w:pStyle w:val="TableParagraph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007" w:type="dxa"/>
          </w:tcPr>
          <w:p>
            <w:pPr>
              <w:pStyle w:val="TableParagraph"/>
              <w:spacing w:line="242" w:lineRule="auto" w:before="92"/>
              <w:ind w:left="49" w:right="23" w:firstLine="4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00" w:h="16850"/>
          <w:pgMar w:top="700" w:bottom="280" w:left="1060" w:right="3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188"/>
        <w:gridCol w:w="2086"/>
        <w:gridCol w:w="2427"/>
        <w:gridCol w:w="2007"/>
      </w:tblGrid>
      <w:tr>
        <w:trPr>
          <w:trHeight w:val="1230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before="92"/>
              <w:ind w:left="64" w:right="46" w:hanging="9"/>
              <w:jc w:val="center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 «Точка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92"/>
              <w:ind w:left="514" w:right="485" w:firstLine="112"/>
              <w:rPr>
                <w:sz w:val="24"/>
              </w:rPr>
            </w:pPr>
            <w:r>
              <w:rPr>
                <w:sz w:val="24"/>
              </w:rPr>
              <w:t>России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top="700" w:bottom="280" w:left="1060" w:right="340"/>
        </w:sectPr>
      </w:pPr>
    </w:p>
    <w:p>
      <w:pPr>
        <w:pStyle w:val="BodyText"/>
        <w:spacing w:line="242" w:lineRule="auto" w:before="60"/>
        <w:ind w:left="6352" w:right="205" w:firstLine="2199"/>
        <w:jc w:val="left"/>
      </w:pPr>
      <w:r>
        <w:rPr/>
        <w:t>Приложение 2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before="230"/>
        <w:ind w:left="2254" w:right="0" w:firstLine="0"/>
        <w:jc w:val="left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ПОКАЗАТЕЛИ</w:t>
      </w:r>
    </w:p>
    <w:p>
      <w:pPr>
        <w:spacing w:before="0"/>
        <w:ind w:left="418" w:right="411" w:firstLine="230"/>
        <w:jc w:val="left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ОБЩЕОБРАЗОВАТЕЛЬНЫХ ОРГАНИЗАЦИЯХ, РАСПОЛОЖЕННЫХ В СЕЛЬСКОЙ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ГОРОДАХ,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ЦЕНТРОВ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ЕСТЕСТВЕННО-</w:t>
      </w:r>
    </w:p>
    <w:p>
      <w:pPr>
        <w:spacing w:before="0"/>
        <w:ind w:left="771" w:right="0" w:firstLine="0"/>
        <w:jc w:val="left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 w:after="1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93"/>
        <w:gridCol w:w="2268"/>
        <w:gridCol w:w="2268"/>
        <w:gridCol w:w="2409"/>
      </w:tblGrid>
      <w:tr>
        <w:trPr>
          <w:trHeight w:val="2061" w:hRule="atLeast"/>
        </w:trPr>
        <w:tc>
          <w:tcPr>
            <w:tcW w:w="41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767" w:right="90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(показателя)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год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год для</w:t>
            </w:r>
          </w:p>
          <w:p>
            <w:pPr>
              <w:pStyle w:val="TableParagraph"/>
              <w:spacing w:before="1"/>
              <w:ind w:left="115" w:right="9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малокомплектных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81" w:right="16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 расчета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минимального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 в целом по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субъекту Российской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год</w:t>
            </w:r>
          </w:p>
        </w:tc>
      </w:tr>
      <w:tr>
        <w:trPr>
          <w:trHeight w:val="5279" w:hRule="atLeast"/>
        </w:trPr>
        <w:tc>
          <w:tcPr>
            <w:tcW w:w="41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38" w:right="279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осваивающих</w:t>
            </w:r>
          </w:p>
          <w:p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>два и более учебных предмета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областей</w:t>
            </w:r>
          </w:p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«Естественнонаучные</w:t>
            </w:r>
          </w:p>
          <w:p>
            <w:pPr>
              <w:pStyle w:val="TableParagraph"/>
              <w:ind w:left="38" w:right="265"/>
              <w:rPr>
                <w:sz w:val="20"/>
              </w:rPr>
            </w:pPr>
            <w:r>
              <w:rPr>
                <w:sz w:val="20"/>
              </w:rPr>
              <w:t>предметы»,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«Естественные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науки», «Математика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информатика»,</w:t>
            </w:r>
          </w:p>
          <w:p>
            <w:pPr>
              <w:pStyle w:val="TableParagraph"/>
              <w:spacing w:before="1"/>
              <w:ind w:left="38" w:right="936"/>
              <w:rPr>
                <w:sz w:val="20"/>
              </w:rPr>
            </w:pPr>
            <w:r>
              <w:rPr>
                <w:spacing w:val="-1"/>
                <w:sz w:val="20"/>
              </w:rPr>
              <w:t>«Обществознание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естествознание»,</w:t>
            </w:r>
          </w:p>
          <w:p>
            <w:pPr>
              <w:pStyle w:val="TableParagraph"/>
              <w:spacing w:before="1"/>
              <w:ind w:left="38" w:right="201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общеинтеллектуальной</w:t>
            </w:r>
          </w:p>
          <w:p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38" w:right="544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 «Точка роста»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6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ind w:left="44" w:right="2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центры</w:t>
            </w:r>
          </w:p>
          <w:p>
            <w:pPr>
              <w:pStyle w:val="TableParagraph"/>
              <w:ind w:left="571" w:right="554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  <w:tr>
        <w:trPr>
          <w:trHeight w:val="2061" w:hRule="atLeast"/>
        </w:trPr>
        <w:tc>
          <w:tcPr>
            <w:tcW w:w="41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before="93"/>
              <w:ind w:left="38" w:right="278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осваивающих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ind w:left="38" w:right="394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 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6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spacing w:before="1"/>
              <w:ind w:left="44" w:right="2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центры</w:t>
            </w:r>
          </w:p>
          <w:p>
            <w:pPr>
              <w:pStyle w:val="TableParagraph"/>
              <w:spacing w:line="229" w:lineRule="exact"/>
              <w:ind w:left="571" w:right="554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7"/>
        </w:rPr>
      </w:pPr>
      <w:r>
        <w:rPr/>
        <w:pict>
          <v:rect style="position:absolute;margin-left:63.863998pt;margin-top:11.87997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Использование средств оборудования, обучения и воспитания возможно на всех уровнях общего образования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целесообразно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внеурочной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 направленностей. Расчет показателя предусматривает суммирование численности 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 организации, каждый из которых задействован в освоении не менее двух предметов, курсов,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дисциплин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(модулей)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рамках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 программ. Учитываются учебные предметы из числа предметных областей «Математика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информатика»,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«Обществознание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естествознание»,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«Технология»,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«Естественнонаучные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предметы»,</w:t>
      </w:r>
    </w:p>
    <w:p>
      <w:pPr>
        <w:spacing w:before="0"/>
        <w:ind w:left="217" w:right="222" w:firstLine="0"/>
        <w:jc w:val="both"/>
        <w:rPr>
          <w:sz w:val="20"/>
        </w:rPr>
      </w:pPr>
      <w:r>
        <w:rPr>
          <w:sz w:val="20"/>
        </w:rPr>
        <w:t>«Естественные науки» и (или) курсы внеурочной деятельности, реализуемые с использованием средств обучения и</w:t>
      </w:r>
      <w:r>
        <w:rPr>
          <w:spacing w:val="1"/>
          <w:sz w:val="20"/>
        </w:rPr>
        <w:t> </w:t>
      </w:r>
      <w:r>
        <w:rPr>
          <w:sz w:val="20"/>
        </w:rPr>
        <w:t>воспитания</w:t>
      </w:r>
      <w:r>
        <w:rPr>
          <w:spacing w:val="1"/>
          <w:sz w:val="20"/>
        </w:rPr>
        <w:t> </w:t>
      </w:r>
      <w:r>
        <w:rPr>
          <w:sz w:val="20"/>
        </w:rPr>
        <w:t>Центров</w:t>
      </w:r>
      <w:r>
        <w:rPr>
          <w:spacing w:val="1"/>
          <w:sz w:val="20"/>
        </w:rPr>
        <w:t> </w:t>
      </w:r>
      <w:r>
        <w:rPr>
          <w:sz w:val="20"/>
        </w:rPr>
        <w:t>«Точка</w:t>
      </w:r>
      <w:r>
        <w:rPr>
          <w:spacing w:val="1"/>
          <w:sz w:val="20"/>
        </w:rPr>
        <w:t> </w:t>
      </w:r>
      <w:r>
        <w:rPr>
          <w:sz w:val="20"/>
        </w:rPr>
        <w:t>роста».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общая</w:t>
      </w:r>
      <w:r>
        <w:rPr>
          <w:spacing w:val="1"/>
          <w:sz w:val="20"/>
        </w:rPr>
        <w:t> </w:t>
      </w:r>
      <w:r>
        <w:rPr>
          <w:sz w:val="20"/>
        </w:rPr>
        <w:t>численность</w:t>
      </w:r>
      <w:r>
        <w:rPr>
          <w:spacing w:val="1"/>
          <w:sz w:val="20"/>
        </w:rPr>
        <w:t> </w:t>
      </w:r>
      <w:r>
        <w:rPr>
          <w:sz w:val="20"/>
        </w:rPr>
        <w:t>обучающихся меньше указанного значения, значение показателя формируется на уровне не менее 80% от общей</w:t>
      </w:r>
      <w:r>
        <w:rPr>
          <w:spacing w:val="1"/>
          <w:sz w:val="20"/>
        </w:rPr>
        <w:t> </w:t>
      </w:r>
      <w:r>
        <w:rPr>
          <w:sz w:val="20"/>
        </w:rPr>
        <w:t>численности</w:t>
      </w:r>
      <w:r>
        <w:rPr>
          <w:spacing w:val="-2"/>
          <w:sz w:val="20"/>
        </w:rPr>
        <w:t> </w:t>
      </w:r>
      <w:r>
        <w:rPr>
          <w:sz w:val="20"/>
        </w:rPr>
        <w:t>обучающихся;</w:t>
      </w:r>
    </w:p>
    <w:p>
      <w:pPr>
        <w:spacing w:after="0"/>
        <w:jc w:val="both"/>
        <w:rPr>
          <w:sz w:val="20"/>
        </w:rPr>
        <w:sectPr>
          <w:pgSz w:w="11900" w:h="16850"/>
          <w:pgMar w:top="640" w:bottom="280" w:left="1060" w:right="340"/>
        </w:sectPr>
      </w:pPr>
    </w:p>
    <w:tbl>
      <w:tblPr>
        <w:tblW w:w="0" w:type="auto"/>
        <w:jc w:val="left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93"/>
        <w:gridCol w:w="2268"/>
        <w:gridCol w:w="2268"/>
        <w:gridCol w:w="2409"/>
      </w:tblGrid>
      <w:tr>
        <w:trPr>
          <w:trHeight w:val="1350" w:hRule="atLeast"/>
        </w:trPr>
        <w:tc>
          <w:tcPr>
            <w:tcW w:w="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3"/>
              <w:ind w:left="38" w:right="544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 «Точка роста»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0" w:hRule="atLeast"/>
        </w:trPr>
        <w:tc>
          <w:tcPr>
            <w:tcW w:w="41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</w:p>
          <w:p>
            <w:pPr>
              <w:pStyle w:val="TableParagraph"/>
              <w:ind w:left="38" w:right="110"/>
              <w:rPr>
                <w:sz w:val="20"/>
              </w:rPr>
            </w:pPr>
            <w:r>
              <w:rPr>
                <w:sz w:val="20"/>
              </w:rPr>
              <w:t>работников центра «Точка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программам из 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(%)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2" w:right="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71" w:right="54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  <w:r>
        <w:rPr/>
        <w:pict>
          <v:rect style="position:absolute;margin-left:63.863998pt;margin-top:14.416162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меньше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значения,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должно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менее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допускается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отсутствие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лицензии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реализуемых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 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before="0"/>
        <w:ind w:left="217" w:right="224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В соответствии с пунктом 2 части 5 статьи 47 Федерального закона от 29.12.2012 № 273-ФЗ «Об образовании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Федерации» повышение квалификации педагогических работников осуществляется не реже одного раза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три года. Повышение квалификации педагогического работника центра «Точка роста» засчитывается при наличии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действующего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прохождения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прошло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лет)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удостоверения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программам, соответствующим направленностям Центра «Точка роста», или прохождении обучения по 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 оператора. Также учитывается наличие у педагогических работников удостоверений о повышении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реестра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 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top="700" w:bottom="280" w:left="1060" w:right="340"/>
        </w:sectPr>
      </w:pPr>
    </w:p>
    <w:p>
      <w:pPr>
        <w:pStyle w:val="BodyText"/>
        <w:spacing w:line="242" w:lineRule="auto" w:before="60"/>
        <w:ind w:left="6352" w:right="205" w:firstLine="2199"/>
        <w:jc w:val="left"/>
      </w:pPr>
      <w:r>
        <w:rPr/>
        <w:t>Приложение 3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ind w:left="0"/>
        <w:jc w:val="left"/>
      </w:pPr>
    </w:p>
    <w:p>
      <w:pPr>
        <w:pStyle w:val="Heading1"/>
        <w:tabs>
          <w:tab w:pos="7506" w:val="left" w:leader="none"/>
        </w:tabs>
        <w:spacing w:line="276" w:lineRule="auto"/>
        <w:ind w:left="394" w:right="407"/>
        <w:jc w:val="center"/>
      </w:pPr>
      <w:r>
        <w:rPr/>
        <w:t>Перечень</w:t>
      </w:r>
      <w:r>
        <w:rPr>
          <w:spacing w:val="-8"/>
        </w:rPr>
        <w:t> </w:t>
      </w:r>
      <w:r>
        <w:rPr/>
        <w:t>общеобразовательных</w:t>
      </w:r>
      <w:r>
        <w:rPr>
          <w:spacing w:val="-7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планируется</w:t>
      </w:r>
      <w:r>
        <w:rPr>
          <w:spacing w:val="-67"/>
        </w:rPr>
        <w:t> </w:t>
      </w:r>
      <w:r>
        <w:rPr/>
        <w:t>создание и функционирование Центров образования естественно-научной и</w:t>
      </w:r>
      <w:r>
        <w:rPr>
          <w:spacing w:val="-67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направленностей</w:t>
      </w:r>
      <w:r>
        <w:rPr>
          <w:spacing w:val="-6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  <w:r>
        <w:rPr>
          <w:spacing w:val="-1"/>
        </w:rPr>
        <w:t> </w:t>
      </w:r>
      <w:r>
        <w:rPr/>
        <w:t>в</w:t>
      </w:r>
      <w:r>
        <w:rPr>
          <w:u w:val="single"/>
        </w:rPr>
        <w:tab/>
      </w:r>
      <w:r>
        <w:rPr/>
        <w:t>году в</w:t>
      </w:r>
      <w:r>
        <w:rPr>
          <w:spacing w:val="-1"/>
        </w:rPr>
        <w:t> </w:t>
      </w:r>
      <w:r>
        <w:rPr/>
        <w:t>рамках</w:t>
      </w:r>
    </w:p>
    <w:p>
      <w:pPr>
        <w:spacing w:before="0"/>
        <w:ind w:left="393" w:right="407" w:firstLine="0"/>
        <w:jc w:val="center"/>
        <w:rPr>
          <w:b/>
          <w:sz w:val="28"/>
        </w:rPr>
      </w:pPr>
      <w:r>
        <w:rPr>
          <w:b/>
          <w:sz w:val="28"/>
        </w:rPr>
        <w:t>федерального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«Современная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школа»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национального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проекта</w:t>
      </w:r>
    </w:p>
    <w:p>
      <w:pPr>
        <w:tabs>
          <w:tab w:pos="3540" w:val="left" w:leader="none"/>
        </w:tabs>
        <w:spacing w:before="43"/>
        <w:ind w:left="0" w:right="10" w:firstLine="0"/>
        <w:jc w:val="center"/>
        <w:rPr>
          <w:i/>
          <w:sz w:val="28"/>
        </w:rPr>
      </w:pPr>
      <w:r>
        <w:rPr>
          <w:b/>
          <w:sz w:val="28"/>
        </w:rPr>
        <w:t>«Образование» в</w:t>
      </w:r>
      <w:r>
        <w:rPr>
          <w:b/>
          <w:sz w:val="28"/>
          <w:u w:val="single"/>
        </w:rPr>
        <w:tab/>
      </w:r>
      <w:r>
        <w:rPr>
          <w:i/>
          <w:sz w:val="28"/>
        </w:rPr>
        <w:t>(наименование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субъекта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Федерации)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6"/>
        <w:ind w:left="0"/>
        <w:jc w:val="left"/>
        <w:rPr>
          <w:i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908"/>
        <w:gridCol w:w="2511"/>
        <w:gridCol w:w="2093"/>
        <w:gridCol w:w="1124"/>
        <w:gridCol w:w="2093"/>
      </w:tblGrid>
      <w:tr>
        <w:trPr>
          <w:trHeight w:val="1517" w:hRule="atLeast"/>
        </w:trPr>
        <w:tc>
          <w:tcPr>
            <w:tcW w:w="545" w:type="dxa"/>
          </w:tcPr>
          <w:p>
            <w:pPr>
              <w:pStyle w:val="TableParagraph"/>
              <w:ind w:left="115" w:right="8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08" w:type="dxa"/>
          </w:tcPr>
          <w:p>
            <w:pPr>
              <w:pStyle w:val="TableParagraph"/>
              <w:ind w:left="108" w:right="9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муниципального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образования</w:t>
            </w:r>
          </w:p>
        </w:tc>
        <w:tc>
          <w:tcPr>
            <w:tcW w:w="2511" w:type="dxa"/>
          </w:tcPr>
          <w:p>
            <w:pPr>
              <w:pStyle w:val="TableParagraph"/>
              <w:ind w:left="156" w:right="133" w:firstLine="36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общеобразовательной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организации, на базе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которой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планируется</w:t>
            </w:r>
          </w:p>
          <w:p>
            <w:pPr>
              <w:pStyle w:val="TableParagraph"/>
              <w:spacing w:line="252" w:lineRule="exact"/>
              <w:ind w:left="422"/>
              <w:rPr>
                <w:b/>
                <w:sz w:val="22"/>
              </w:rPr>
            </w:pPr>
            <w:r>
              <w:rPr>
                <w:b/>
                <w:sz w:val="22"/>
              </w:rPr>
              <w:t>создание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Центра</w:t>
            </w:r>
          </w:p>
          <w:p>
            <w:pPr>
              <w:pStyle w:val="TableParagraph"/>
              <w:spacing w:line="233" w:lineRule="exact"/>
              <w:ind w:left="533"/>
              <w:rPr>
                <w:b/>
                <w:sz w:val="22"/>
              </w:rPr>
            </w:pPr>
            <w:r>
              <w:rPr>
                <w:b/>
                <w:sz w:val="22"/>
              </w:rPr>
              <w:t>«Точка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роста»</w:t>
            </w:r>
          </w:p>
        </w:tc>
        <w:tc>
          <w:tcPr>
            <w:tcW w:w="2093" w:type="dxa"/>
          </w:tcPr>
          <w:p>
            <w:pPr>
              <w:pStyle w:val="TableParagraph"/>
              <w:ind w:left="326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адрес</w:t>
            </w:r>
          </w:p>
          <w:p>
            <w:pPr>
              <w:pStyle w:val="TableParagraph"/>
              <w:ind w:left="225" w:right="21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общеобразова-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(по</w:t>
            </w:r>
          </w:p>
          <w:p>
            <w:pPr>
              <w:pStyle w:val="TableParagraph"/>
              <w:spacing w:line="233" w:lineRule="exact"/>
              <w:ind w:left="326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уставу)</w:t>
            </w:r>
          </w:p>
        </w:tc>
        <w:tc>
          <w:tcPr>
            <w:tcW w:w="1124" w:type="dxa"/>
          </w:tcPr>
          <w:p>
            <w:pPr>
              <w:pStyle w:val="TableParagraph"/>
              <w:ind w:left="108" w:right="94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Чис-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ленность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обучаю-</w:t>
            </w:r>
          </w:p>
          <w:p>
            <w:pPr>
              <w:pStyle w:val="TableParagraph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щихся</w:t>
            </w:r>
          </w:p>
        </w:tc>
        <w:tc>
          <w:tcPr>
            <w:tcW w:w="2093" w:type="dxa"/>
          </w:tcPr>
          <w:p>
            <w:pPr>
              <w:pStyle w:val="TableParagraph"/>
              <w:ind w:left="664" w:right="79" w:hanging="557"/>
              <w:rPr>
                <w:b/>
                <w:sz w:val="22"/>
              </w:rPr>
            </w:pPr>
            <w:r>
              <w:rPr>
                <w:b/>
                <w:sz w:val="22"/>
              </w:rPr>
              <w:t>Малокомплектная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(да/нет)</w:t>
            </w:r>
          </w:p>
        </w:tc>
      </w:tr>
      <w:tr>
        <w:trPr>
          <w:trHeight w:val="294" w:hRule="atLeast"/>
        </w:trPr>
        <w:tc>
          <w:tcPr>
            <w:tcW w:w="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line="362" w:lineRule="auto" w:before="60"/>
        <w:ind w:left="6352" w:right="205" w:firstLine="2199"/>
        <w:jc w:val="left"/>
      </w:pPr>
      <w:r>
        <w:rPr/>
        <w:t>Приложение 4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Heading1"/>
        <w:ind w:left="4317"/>
        <w:jc w:val="left"/>
      </w:pPr>
      <w:r>
        <w:rPr/>
        <w:t>Типовое</w:t>
      </w:r>
      <w:r>
        <w:rPr>
          <w:spacing w:val="-4"/>
        </w:rPr>
        <w:t> </w:t>
      </w:r>
      <w:r>
        <w:rPr/>
        <w:t>Положение</w:t>
      </w:r>
    </w:p>
    <w:p>
      <w:pPr>
        <w:spacing w:line="360" w:lineRule="auto" w:before="160"/>
        <w:ind w:left="291" w:right="0" w:firstLine="1310"/>
        <w:jc w:val="left"/>
        <w:rPr>
          <w:b/>
          <w:i/>
          <w:sz w:val="28"/>
        </w:rPr>
      </w:pPr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> </w:t>
      </w:r>
      <w:r>
        <w:rPr>
          <w:b/>
          <w:i/>
          <w:sz w:val="28"/>
        </w:rPr>
        <w:t>&lt;наименование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общеобразовательной</w:t>
      </w:r>
    </w:p>
    <w:p>
      <w:pPr>
        <w:spacing w:before="4"/>
        <w:ind w:left="4389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организации&gt;</w:t>
      </w: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158" w:after="0"/>
        <w:ind w:left="1633" w:right="0" w:hanging="70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6" w:after="0"/>
        <w:ind w:left="217" w:right="222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создан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> </w:t>
      </w:r>
      <w:r>
        <w:rPr>
          <w:sz w:val="28"/>
        </w:rPr>
        <w:t>математической,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креативного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7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технологической направленностей.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0" w:after="0"/>
        <w:ind w:left="217" w:right="220" w:firstLine="708"/>
        <w:jc w:val="both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 «Образование».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  <w:tab w:pos="3229" w:val="left" w:leader="none"/>
        </w:tabs>
        <w:spacing w:line="360" w:lineRule="auto" w:before="0" w:after="0"/>
        <w:ind w:left="217" w:right="221" w:firstLine="708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-4"/>
          <w:sz w:val="28"/>
        </w:rPr>
        <w:t> </w:t>
      </w:r>
      <w:r>
        <w:rPr>
          <w:sz w:val="28"/>
        </w:rPr>
        <w:t>и настоящим Положением.</w:t>
      </w:r>
    </w:p>
    <w:p>
      <w:pPr>
        <w:pStyle w:val="ListParagraph"/>
        <w:numPr>
          <w:ilvl w:val="1"/>
          <w:numId w:val="10"/>
        </w:numPr>
        <w:tabs>
          <w:tab w:pos="1501" w:val="left" w:leader="none"/>
        </w:tabs>
        <w:spacing w:line="360" w:lineRule="auto" w:before="1" w:after="0"/>
        <w:ind w:left="217" w:right="227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подчиняется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(директору).</w:t>
      </w: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4" w:after="0"/>
        <w:ind w:left="1633" w:right="0" w:hanging="709"/>
        <w:jc w:val="both"/>
      </w:pPr>
      <w:r>
        <w:rPr/>
        <w:t>Цели,</w:t>
      </w:r>
      <w:r>
        <w:rPr>
          <w:spacing w:val="-2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8" w:after="0"/>
        <w:ind w:left="217" w:right="221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9"/>
          <w:sz w:val="28"/>
        </w:rPr>
        <w:t> </w:t>
      </w:r>
      <w:r>
        <w:rPr>
          <w:sz w:val="28"/>
        </w:rPr>
        <w:t>направленностей,</w:t>
      </w:r>
      <w:r>
        <w:rPr>
          <w:spacing w:val="8"/>
          <w:sz w:val="28"/>
        </w:rPr>
        <w:t> </w:t>
      </w:r>
      <w:r>
        <w:rPr>
          <w:sz w:val="28"/>
        </w:rPr>
        <w:t>программ</w:t>
      </w:r>
      <w:r>
        <w:rPr>
          <w:spacing w:val="8"/>
          <w:sz w:val="28"/>
        </w:rPr>
        <w:t> </w:t>
      </w:r>
      <w:r>
        <w:rPr>
          <w:sz w:val="28"/>
        </w:rPr>
        <w:t>дополнительного</w:t>
      </w:r>
      <w:r>
        <w:rPr>
          <w:spacing w:val="9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tabs>
          <w:tab w:pos="1646" w:val="left" w:leader="none"/>
          <w:tab w:pos="2950" w:val="left" w:leader="none"/>
          <w:tab w:pos="4390" w:val="left" w:leader="none"/>
          <w:tab w:pos="4891" w:val="left" w:leader="none"/>
          <w:tab w:pos="6164" w:val="left" w:leader="none"/>
          <w:tab w:pos="7656" w:val="left" w:leader="none"/>
          <w:tab w:pos="9109" w:val="left" w:leader="none"/>
        </w:tabs>
        <w:spacing w:line="362" w:lineRule="auto" w:before="60"/>
        <w:ind w:right="222"/>
        <w:jc w:val="left"/>
      </w:pPr>
      <w:r>
        <w:rPr/>
        <w:t>естественно-научной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технической</w:t>
      </w:r>
      <w:r>
        <w:rPr>
          <w:spacing w:val="53"/>
        </w:rPr>
        <w:t> </w:t>
      </w:r>
      <w:r>
        <w:rPr/>
        <w:t>направленностей,</w:t>
      </w:r>
      <w:r>
        <w:rPr>
          <w:spacing w:val="55"/>
        </w:rPr>
        <w:t> </w:t>
      </w:r>
      <w:r>
        <w:rPr/>
        <w:t>а</w:t>
      </w:r>
      <w:r>
        <w:rPr>
          <w:spacing w:val="52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для</w:t>
      </w:r>
      <w:r>
        <w:rPr>
          <w:spacing w:val="56"/>
        </w:rPr>
        <w:t> </w:t>
      </w:r>
      <w:r>
        <w:rPr/>
        <w:t>практической</w:t>
      </w:r>
      <w:r>
        <w:rPr>
          <w:spacing w:val="-67"/>
        </w:rPr>
        <w:t> </w:t>
      </w:r>
      <w:r>
        <w:rPr/>
        <w:t>отработки</w:t>
        <w:tab/>
        <w:t>учебного</w:t>
        <w:tab/>
        <w:t>материала</w:t>
        <w:tab/>
        <w:t>по</w:t>
        <w:tab/>
        <w:t>учебным</w:t>
        <w:tab/>
        <w:t>предметам</w:t>
        <w:tab/>
        <w:t>«Физика»,</w:t>
        <w:tab/>
        <w:t>«Химия»,</w:t>
      </w:r>
    </w:p>
    <w:p>
      <w:pPr>
        <w:pStyle w:val="BodyText"/>
        <w:spacing w:line="317" w:lineRule="exact"/>
        <w:jc w:val="left"/>
      </w:pPr>
      <w:r>
        <w:rPr/>
        <w:t>«Биология».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160" w:after="0"/>
        <w:ind w:left="1633" w:right="0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61" w:after="0"/>
        <w:ind w:left="217" w:right="225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 естественно-научной и технологической направленностей, в том числе в</w:t>
      </w:r>
      <w:r>
        <w:rPr>
          <w:spacing w:val="-67"/>
          <w:sz w:val="28"/>
        </w:rPr>
        <w:t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 обучающихся;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3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разноуровневых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программ,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каникулярный период;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2" w:after="0"/>
        <w:ind w:left="217" w:right="226" w:firstLine="708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внеучебной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6" w:firstLine="708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11"/>
        </w:numPr>
        <w:tabs>
          <w:tab w:pos="1324" w:val="left" w:leader="none"/>
        </w:tabs>
        <w:spacing w:line="362" w:lineRule="auto" w:before="0" w:after="0"/>
        <w:ind w:left="217" w:right="228" w:firstLine="708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36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созданы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60" w:lineRule="auto" w:before="0" w:after="0"/>
        <w:ind w:left="217" w:right="218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> </w:t>
      </w:r>
      <w:r>
        <w:rPr>
          <w:sz w:val="28"/>
        </w:rPr>
        <w:t>роста»,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0"/>
          <w:numId w:val="11"/>
        </w:numPr>
        <w:tabs>
          <w:tab w:pos="1113" w:val="left" w:leader="none"/>
        </w:tabs>
        <w:spacing w:line="362" w:lineRule="auto" w:before="60" w:after="0"/>
        <w:ind w:left="217" w:right="219" w:firstLine="708"/>
        <w:jc w:val="left"/>
        <w:rPr>
          <w:sz w:val="28"/>
        </w:rPr>
      </w:pPr>
      <w:r>
        <w:rPr>
          <w:sz w:val="28"/>
        </w:rPr>
        <w:t>обучающимися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родителями</w:t>
      </w:r>
      <w:r>
        <w:rPr>
          <w:spacing w:val="21"/>
          <w:sz w:val="28"/>
        </w:rPr>
        <w:t> </w:t>
      </w:r>
      <w:r>
        <w:rPr>
          <w:sz w:val="28"/>
        </w:rPr>
        <w:t>(законными</w:t>
      </w:r>
      <w:r>
        <w:rPr>
          <w:spacing w:val="18"/>
          <w:sz w:val="28"/>
        </w:rPr>
        <w:t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> </w:t>
      </w:r>
      <w:r>
        <w:rPr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применением</w:t>
      </w:r>
      <w:r>
        <w:rPr>
          <w:spacing w:val="-3"/>
          <w:sz w:val="28"/>
        </w:rPr>
        <w:t> </w:t>
      </w:r>
      <w:r>
        <w:rPr>
          <w:sz w:val="28"/>
        </w:rPr>
        <w:t>дистанционных образовательных технологий.</w:t>
      </w: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Heading1"/>
        <w:numPr>
          <w:ilvl w:val="0"/>
          <w:numId w:val="10"/>
        </w:numPr>
        <w:tabs>
          <w:tab w:pos="1634" w:val="left" w:leader="none"/>
        </w:tabs>
        <w:spacing w:line="240" w:lineRule="auto" w:before="0" w:after="0"/>
        <w:ind w:left="1633" w:right="0" w:hanging="709"/>
        <w:jc w:val="both"/>
      </w:pPr>
      <w:r>
        <w:rPr/>
        <w:t>Порядок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60" w:lineRule="auto" w:before="156" w:after="0"/>
        <w:ind w:left="217" w:right="220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локальный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70"/>
          <w:sz w:val="28"/>
        </w:rPr>
        <w:t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10"/>
        </w:numPr>
        <w:tabs>
          <w:tab w:pos="1451" w:val="left" w:leader="none"/>
        </w:tabs>
        <w:spacing w:line="362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руководящих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17" w:lineRule="exact" w:before="0" w:after="0"/>
        <w:ind w:left="1633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240" w:lineRule="auto" w:before="160" w:after="0"/>
        <w:ind w:left="1633" w:right="0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> </w:t>
      </w:r>
      <w:r>
        <w:rPr>
          <w:sz w:val="28"/>
        </w:rPr>
        <w:t>оперативное</w:t>
      </w:r>
      <w:r>
        <w:rPr>
          <w:spacing w:val="-2"/>
          <w:sz w:val="28"/>
        </w:rPr>
        <w:t> </w:t>
      </w:r>
      <w:r>
        <w:rPr>
          <w:sz w:val="28"/>
        </w:rPr>
        <w:t>руководство</w:t>
      </w:r>
      <w:r>
        <w:rPr>
          <w:spacing w:val="-5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61" w:after="0"/>
        <w:ind w:left="217" w:right="228" w:firstLine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" w:after="0"/>
        <w:ind w:left="217" w:right="224" w:firstLine="708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2" w:lineRule="auto" w:before="0" w:after="0"/>
        <w:ind w:left="217" w:right="225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должностной</w:t>
      </w:r>
      <w:r>
        <w:rPr>
          <w:spacing w:val="-1"/>
          <w:sz w:val="28"/>
        </w:rPr>
        <w:t> </w:t>
      </w:r>
      <w:r>
        <w:rPr>
          <w:sz w:val="28"/>
        </w:rPr>
        <w:t>инструкцией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317" w:lineRule="exact" w:before="0" w:after="0"/>
        <w:ind w:left="1633" w:right="0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159" w:after="0"/>
        <w:ind w:left="217" w:right="228" w:firstLine="708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2" w:after="0"/>
        <w:ind w:left="217" w:right="219" w:firstLine="708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контроль</w:t>
      </w:r>
      <w:r>
        <w:rPr>
          <w:spacing w:val="-1"/>
          <w:sz w:val="28"/>
        </w:rPr>
        <w:t> </w:t>
      </w:r>
      <w:r>
        <w:rPr>
          <w:sz w:val="28"/>
        </w:rPr>
        <w:t>за его</w:t>
      </w:r>
      <w:r>
        <w:rPr>
          <w:spacing w:val="-3"/>
          <w:sz w:val="28"/>
        </w:rPr>
        <w:t> </w:t>
      </w:r>
      <w:r>
        <w:rPr>
          <w:sz w:val="28"/>
        </w:rPr>
        <w:t>реализацией;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4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</w:t>
      </w:r>
      <w:r>
        <w:rPr>
          <w:spacing w:val="1"/>
          <w:sz w:val="28"/>
        </w:rPr>
        <w:t> </w:t>
      </w:r>
      <w:r>
        <w:rPr>
          <w:sz w:val="28"/>
        </w:rPr>
        <w:t>конференциях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0" w:after="0"/>
        <w:ind w:left="217" w:right="22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ListParagraph"/>
        <w:numPr>
          <w:ilvl w:val="2"/>
          <w:numId w:val="10"/>
        </w:numPr>
        <w:tabs>
          <w:tab w:pos="1634" w:val="left" w:leader="none"/>
        </w:tabs>
        <w:spacing w:line="360" w:lineRule="auto" w:before="60" w:after="0"/>
        <w:ind w:left="217" w:right="227" w:firstLine="708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after="0" w:line="360" w:lineRule="auto"/>
        <w:jc w:val="both"/>
        <w:rPr>
          <w:sz w:val="28"/>
        </w:rPr>
        <w:sectPr>
          <w:pgSz w:w="11900" w:h="16850"/>
          <w:pgMar w:top="640" w:bottom="280" w:left="1060" w:right="340"/>
        </w:sectPr>
      </w:pPr>
    </w:p>
    <w:p>
      <w:pPr>
        <w:pStyle w:val="BodyText"/>
        <w:spacing w:line="242" w:lineRule="auto" w:before="67"/>
        <w:ind w:left="11730" w:right="324" w:firstLine="2198"/>
        <w:jc w:val="right"/>
      </w:pPr>
      <w:r>
        <w:rPr/>
        <w:t>Приложение 5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10"/>
        <w:ind w:left="0"/>
        <w:jc w:val="left"/>
        <w:rPr>
          <w:sz w:val="44"/>
        </w:rPr>
      </w:pPr>
    </w:p>
    <w:p>
      <w:pPr>
        <w:pStyle w:val="Heading1"/>
        <w:ind w:left="417" w:right="511"/>
        <w:jc w:val="center"/>
      </w:pPr>
      <w:r>
        <w:rPr/>
        <w:t>ПРИМЕРНЫЙ</w:t>
      </w:r>
      <w:r>
        <w:rPr>
          <w:spacing w:val="-1"/>
        </w:rPr>
        <w:t> </w:t>
      </w:r>
      <w:r>
        <w:rPr/>
        <w:t>ПЕРЕЧЕНЬ</w:t>
      </w:r>
    </w:p>
    <w:p>
      <w:pPr>
        <w:spacing w:line="322" w:lineRule="exact" w:before="2"/>
        <w:ind w:left="417" w:right="514" w:firstLine="0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РАСХОДНЫХ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ЦЕНТРОВ</w:t>
      </w:r>
    </w:p>
    <w:p>
      <w:pPr>
        <w:pStyle w:val="Heading1"/>
        <w:ind w:left="417" w:right="518"/>
        <w:jc w:val="center"/>
      </w:pPr>
      <w:r>
        <w:rPr/>
        <w:t>ОБРАЗОВАНИЯ</w:t>
      </w:r>
      <w:r>
        <w:rPr>
          <w:spacing w:val="-3"/>
        </w:rPr>
        <w:t> </w:t>
      </w:r>
      <w:r>
        <w:rPr/>
        <w:t>ЕСТЕСТВЕННО-НАУЧНОЙ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ТЕХНОЛОГИЧЕСКОЙ</w:t>
      </w:r>
      <w:r>
        <w:rPr>
          <w:spacing w:val="-6"/>
        </w:rPr>
        <w:t> </w:t>
      </w:r>
      <w:r>
        <w:rPr/>
        <w:t>НАПРАВЛЕННОСТЕЙ</w:t>
      </w:r>
      <w:r>
        <w:rPr>
          <w:spacing w:val="-3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vertAlign w:val="superscript"/>
        </w:rPr>
        <w:t>6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0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>
        <w:trPr>
          <w:trHeight w:val="331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2" w:val="left" w:leader="none"/>
                <w:tab w:pos="3305" w:val="left" w:leader="none"/>
                <w:tab w:pos="4837" w:val="left" w:leader="none"/>
                <w:tab w:pos="6370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  <w:p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spacing w:line="270" w:lineRule="atLeast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6"/>
        </w:rPr>
      </w:pPr>
      <w:r>
        <w:rPr/>
        <w:pict>
          <v:rect style="position:absolute;margin-left:35.400002pt;margin-top:17.07pt;width:144.02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описанием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закупки,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частью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извещения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осуществлении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закупки,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приглашения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документации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закупке.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Используемые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данном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разделе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краткие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примерные</w:t>
      </w:r>
    </w:p>
    <w:p>
      <w:pPr>
        <w:spacing w:before="1"/>
        <w:ind w:left="227" w:right="1352" w:firstLine="0"/>
        <w:jc w:val="left"/>
        <w:rPr>
          <w:sz w:val="20"/>
        </w:rPr>
      </w:pPr>
      <w:r>
        <w:rPr>
          <w:sz w:val="20"/>
        </w:rPr>
        <w:t>технические характеристики указаны с учетом положений каталога товаров, работ и услуг для обеспечения государственных и муниципальных нужд и уточняются,</w:t>
      </w:r>
      <w:r>
        <w:rPr>
          <w:spacing w:val="1"/>
          <w:sz w:val="20"/>
        </w:rPr>
        <w:t> </w:t>
      </w:r>
      <w:r>
        <w:rPr>
          <w:sz w:val="20"/>
        </w:rPr>
        <w:t>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Федерации,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 действующих</w:t>
      </w:r>
      <w:r>
        <w:rPr>
          <w:spacing w:val="-2"/>
          <w:sz w:val="20"/>
        </w:rPr>
        <w:t> </w:t>
      </w:r>
      <w:r>
        <w:rPr>
          <w:sz w:val="20"/>
        </w:rPr>
        <w:t>положений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правил</w:t>
      </w:r>
      <w:r>
        <w:rPr>
          <w:spacing w:val="-4"/>
          <w:sz w:val="20"/>
        </w:rPr>
        <w:t> </w:t>
      </w:r>
      <w:r>
        <w:rPr>
          <w:sz w:val="20"/>
        </w:rPr>
        <w:t>использования</w:t>
      </w:r>
      <w:r>
        <w:rPr>
          <w:spacing w:val="-1"/>
          <w:sz w:val="20"/>
        </w:rPr>
        <w:t> </w:t>
      </w:r>
      <w:r>
        <w:rPr>
          <w:sz w:val="20"/>
        </w:rPr>
        <w:t>каталога</w:t>
      </w:r>
      <w:r>
        <w:rPr>
          <w:spacing w:val="-3"/>
          <w:sz w:val="20"/>
        </w:rPr>
        <w:t> </w:t>
      </w:r>
      <w:r>
        <w:rPr>
          <w:sz w:val="20"/>
        </w:rPr>
        <w:t>товаров,</w:t>
      </w:r>
      <w:r>
        <w:rPr>
          <w:spacing w:val="-3"/>
          <w:sz w:val="20"/>
        </w:rPr>
        <w:t> </w:t>
      </w:r>
      <w:r>
        <w:rPr>
          <w:sz w:val="20"/>
        </w:rPr>
        <w:t>работ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услуг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обеспечения</w:t>
      </w:r>
      <w:r>
        <w:rPr>
          <w:spacing w:val="-4"/>
          <w:sz w:val="20"/>
        </w:rPr>
        <w:t> </w:t>
      </w:r>
      <w:r>
        <w:rPr>
          <w:sz w:val="20"/>
        </w:rPr>
        <w:t>государственных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муниципальных</w:t>
      </w:r>
      <w:r>
        <w:rPr>
          <w:spacing w:val="-1"/>
          <w:sz w:val="20"/>
        </w:rPr>
        <w:t> </w:t>
      </w:r>
      <w:r>
        <w:rPr>
          <w:sz w:val="20"/>
        </w:rPr>
        <w:t>нужд</w:t>
      </w:r>
    </w:p>
    <w:p>
      <w:pPr>
        <w:spacing w:line="243" w:lineRule="exact" w:before="7"/>
        <w:ind w:left="22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Устанавливается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фактической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потребностью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контингента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</w:p>
    <w:p>
      <w:pPr>
        <w:spacing w:line="243" w:lineRule="exact" w:before="0"/>
        <w:ind w:left="227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Устанавливается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фактической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потребностью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контингента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</w:p>
    <w:p>
      <w:pPr>
        <w:spacing w:after="0" w:line="243" w:lineRule="exact"/>
        <w:jc w:val="left"/>
        <w:rPr>
          <w:sz w:val="20"/>
        </w:rPr>
        <w:sectPr>
          <w:pgSz w:w="16850" w:h="11900" w:orient="landscape"/>
          <w:pgMar w:top="104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before="1"/>
              <w:ind w:left="108" w:right="1965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русскоязычного сайта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поддержки: да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подготовке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   предлагается   рассмотреть</w:t>
            </w:r>
          </w:p>
          <w:p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68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  <w:p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72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Руководство по 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оснастки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 характеристики, установленные в КТРУ, например,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4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7" w:val="left" w:leader="none"/>
                <w:tab w:pos="6371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  <w:p>
            <w:pPr>
              <w:pStyle w:val="TableParagraph"/>
              <w:ind w:left="108" w:right="424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544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абсолютного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давления</w:t>
            </w:r>
          </w:p>
          <w:p>
            <w:pPr>
              <w:pStyle w:val="TableParagraph"/>
              <w:ind w:left="108" w:right="348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поля</w:t>
            </w:r>
          </w:p>
          <w:p>
            <w:pPr>
              <w:pStyle w:val="TableParagraph"/>
              <w:ind w:left="108" w:right="3975"/>
              <w:rPr>
                <w:sz w:val="24"/>
              </w:rPr>
            </w:pPr>
            <w:r>
              <w:rPr>
                <w:sz w:val="24"/>
              </w:rPr>
              <w:t>Датчик электрического напряжения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тока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акселерометр</w:t>
            </w:r>
          </w:p>
          <w:p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осциллограф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При подготовке документации также предлагается рассмотреть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КТРУ, СП 2.4.3648-20 "Санитарно-эпидемиологические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молодежи".</w:t>
            </w:r>
          </w:p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презентационным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≈3 шт.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≈2 шт.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формируется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(принтер, сканер,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копир)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КТРУ. При формировании примерных характеристик также 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компьютерным,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мультимедийным,</w:t>
            </w:r>
          </w:p>
          <w:p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16.12.2021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66360).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466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2" w:val="left" w:leader="none"/>
                <w:tab w:pos="3305" w:val="left" w:leader="none"/>
                <w:tab w:pos="4836" w:val="left" w:leader="none"/>
                <w:tab w:pos="636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 w:right="4230"/>
              <w:jc w:val="both"/>
              <w:rPr>
                <w:sz w:val="24"/>
              </w:rPr>
            </w:pPr>
            <w:r>
              <w:rPr>
                <w:sz w:val="24"/>
              </w:rPr>
              <w:t>Предметная область: Физиология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 пользователя: Обучающийся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датчиков:</w:t>
            </w:r>
          </w:p>
          <w:p>
            <w:pPr>
              <w:pStyle w:val="TableParagraph"/>
              <w:ind w:left="108" w:right="4385"/>
              <w:rPr>
                <w:sz w:val="24"/>
              </w:rPr>
            </w:pPr>
            <w:r>
              <w:rPr>
                <w:sz w:val="24"/>
              </w:rPr>
              <w:t>Беспроводной 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артериального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пульса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  <w:p>
            <w:pPr>
              <w:pStyle w:val="TableParagraph"/>
              <w:ind w:left="108" w:right="4148"/>
              <w:rPr>
                <w:sz w:val="24"/>
              </w:rPr>
            </w:pPr>
            <w:r>
              <w:rPr>
                <w:sz w:val="24"/>
              </w:rPr>
              <w:t>Датчик колебания грудной клетки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акселерометр</w:t>
            </w:r>
          </w:p>
          <w:p>
            <w:pPr>
              <w:pStyle w:val="TableParagraph"/>
              <w:ind w:left="108" w:right="4732"/>
              <w:rPr>
                <w:sz w:val="24"/>
              </w:rPr>
            </w:pPr>
            <w:r>
              <w:rPr>
                <w:sz w:val="24"/>
              </w:rPr>
              <w:t>Датчик - электрокардиограф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Датчик кистевой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ind w:left="108" w:right="1965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Видеоролики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71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Экология</w:t>
            </w:r>
          </w:p>
          <w:p>
            <w:pPr>
              <w:pStyle w:val="TableParagraph"/>
              <w:ind w:left="108" w:right="3983"/>
              <w:rPr>
                <w:sz w:val="24"/>
              </w:rPr>
            </w:pPr>
            <w:r>
              <w:rPr>
                <w:sz w:val="24"/>
              </w:rPr>
              <w:t>Тип пользователя: 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Беспроводной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 концентрации нитрат-ионов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 концентрации ионов хлора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 pH</w:t>
            </w:r>
          </w:p>
          <w:p>
            <w:pPr>
              <w:pStyle w:val="TableParagraph"/>
              <w:ind w:left="108" w:right="419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</w:p>
          <w:p>
            <w:pPr>
              <w:pStyle w:val="TableParagraph"/>
              <w:ind w:left="108" w:right="3455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 электрической проводимости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звука</w:t>
            </w:r>
          </w:p>
          <w:p>
            <w:pPr>
              <w:pStyle w:val="TableParagraph"/>
              <w:spacing w:line="270" w:lineRule="atLeast"/>
              <w:ind w:left="108" w:right="5059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окиси углерода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86" w:right="769"/>
              <w:jc w:val="center"/>
              <w:rPr>
                <w:sz w:val="24"/>
              </w:rPr>
            </w:pPr>
            <w:r>
              <w:rPr>
                <w:sz w:val="24"/>
              </w:rPr>
              <w:t>≈1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miniUSB</w:t>
            </w:r>
          </w:p>
          <w:p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 Energy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before="1"/>
              <w:ind w:left="108" w:right="1961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русскоязычного сайта поддержки: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 Видеоролики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10" w:right="351"/>
              <w:rPr>
                <w:sz w:val="24"/>
              </w:rPr>
            </w:pPr>
            <w:r>
              <w:rPr>
                <w:sz w:val="24"/>
              </w:rPr>
              <w:t>Учебная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нейротехнологии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933" w:val="left" w:leader="none"/>
                <w:tab w:pos="1497" w:val="left" w:leader="none"/>
                <w:tab w:pos="2301" w:val="left" w:leader="none"/>
                <w:tab w:pos="3303" w:val="left" w:leader="none"/>
                <w:tab w:pos="4834" w:val="left" w:leader="none"/>
                <w:tab w:pos="6368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разработан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КТРУ</w:t>
              <w:tab/>
              <w:t>для</w:t>
              <w:tab/>
              <w:t>кодов</w:t>
              <w:tab/>
              <w:t>ОКПД2</w:t>
              <w:tab/>
              <w:t>26.20.40.190,</w:t>
              <w:tab/>
              <w:t>32.99.53.130,</w:t>
              <w:tab/>
            </w:r>
            <w:r>
              <w:rPr>
                <w:spacing w:val="-1"/>
                <w:sz w:val="24"/>
              </w:rPr>
              <w:t>26.51.52.130,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>
            <w:pPr>
              <w:pStyle w:val="TableParagraph"/>
              <w:ind w:left="108" w:right="3628"/>
              <w:rPr>
                <w:sz w:val="24"/>
              </w:rPr>
            </w:pPr>
            <w:r>
              <w:rPr>
                <w:sz w:val="24"/>
              </w:rPr>
              <w:t>Предметная область: Нейротехнологии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пользователя: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</w:p>
          <w:p>
            <w:pPr>
              <w:pStyle w:val="TableParagraph"/>
              <w:ind w:left="108" w:right="4287"/>
              <w:rPr>
                <w:sz w:val="24"/>
              </w:rPr>
            </w:pPr>
            <w:r>
              <w:rPr>
                <w:sz w:val="24"/>
              </w:rPr>
              <w:t>Предполагаемые типы датчиков: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Беспроводной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</w:p>
          <w:p>
            <w:pPr>
              <w:pStyle w:val="TableParagraph"/>
              <w:ind w:left="108" w:right="1480"/>
              <w:rPr>
                <w:sz w:val="24"/>
              </w:rPr>
            </w:pPr>
            <w:r>
              <w:rPr>
                <w:sz w:val="24"/>
              </w:rPr>
              <w:t>Одноразовые электроды для измерения сигналов ЭКГ, ЭМГ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фотоплетизмограммы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электрокардиограф</w:t>
            </w:r>
          </w:p>
          <w:p>
            <w:pPr>
              <w:pStyle w:val="TableParagraph"/>
              <w:spacing w:line="270" w:lineRule="atLeast"/>
              <w:ind w:left="108" w:right="3621"/>
              <w:rPr>
                <w:sz w:val="24"/>
              </w:rPr>
            </w:pPr>
            <w:r>
              <w:rPr>
                <w:sz w:val="24"/>
              </w:rPr>
              <w:t>Датчик кожно-гальванической реакции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Cухой электрод регистрации ЭЭГ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клетки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52" w:right="842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артериального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давления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 от датчиков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компьютер</w:t>
            </w:r>
          </w:p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диапазоны датчиков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ОКПД2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26.51.61.110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8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8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9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8"/>
              <w:ind w:left="110" w:right="872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 по физике с использованием соответствующей лабораторной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реактивов, учебно-демонстрационного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923" w:val="left" w:leader="none"/>
                <w:tab w:pos="3662" w:val="left" w:leader="none"/>
                <w:tab w:pos="4703" w:val="left" w:leader="none"/>
                <w:tab w:pos="6517" w:val="left" w:leader="none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  <w:tab/>
              <w:t>формировать</w:t>
              <w:tab/>
              <w:t>набор,</w:t>
              <w:tab/>
              <w:t>позволяющий</w:t>
              <w:tab/>
              <w:t>проводить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pStyle w:val="BodyText"/>
        <w:spacing w:before="11"/>
        <w:ind w:left="0"/>
        <w:jc w:val="left"/>
        <w:rPr>
          <w:sz w:val="25"/>
        </w:rPr>
      </w:pPr>
      <w:r>
        <w:rPr/>
        <w:pict>
          <v:rect style="position:absolute;margin-left:35.400002pt;margin-top:16.879999pt;width:144.020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7" w:right="543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before="1"/>
        <w:ind w:left="227" w:right="543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after="0"/>
        <w:jc w:val="left"/>
        <w:rPr>
          <w:sz w:val="20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2024" w:val="left" w:leader="none"/>
                <w:tab w:pos="3763" w:val="left" w:leader="none"/>
                <w:tab w:pos="4805" w:val="left" w:leader="none"/>
                <w:tab w:pos="6618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Рекомендуется</w:t>
              <w:tab/>
              <w:t>формировать</w:t>
              <w:tab/>
              <w:t>набор,</w:t>
              <w:tab/>
              <w:t>позволяющий</w:t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физике.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(химия,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биология)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биологии.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3658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10"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37" w:lineRule="auto" w:before="0" w:after="0"/>
              <w:ind w:left="108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40" w:lineRule="auto" w:before="0" w:after="0"/>
              <w:ind w:left="108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 роботов в том числе на основании поступающих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93" w:lineRule="exact" w:before="0" w:after="0"/>
              <w:ind w:left="816" w:right="0" w:hanging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</w:tabs>
              <w:spacing w:line="274" w:lineRule="exact" w:before="6" w:after="0"/>
              <w:ind w:left="108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pStyle w:val="BodyText"/>
        <w:spacing w:before="2"/>
        <w:ind w:left="0"/>
        <w:jc w:val="left"/>
        <w:rPr>
          <w:sz w:val="18"/>
        </w:rPr>
      </w:pPr>
      <w:r>
        <w:rPr/>
        <w:pict>
          <v:rect style="position:absolute;margin-left:35.400002pt;margin-top:12.44pt;width:144.020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line="235" w:lineRule="auto" w:before="10"/>
        <w:ind w:left="227" w:right="54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учитывать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индивидуальные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т.ч.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объединять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наборы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малокомплектных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сразу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нескольким предметам, изучение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единых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кабинетах.</w:t>
      </w:r>
    </w:p>
    <w:p>
      <w:pPr>
        <w:spacing w:after="0" w:line="235" w:lineRule="auto"/>
        <w:jc w:val="left"/>
        <w:rPr>
          <w:sz w:val="20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контроллеров.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мехатронных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устройств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управлением.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2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мехатронике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кода ОКПД2 32.99.53.130, исходя из предназначения конструктора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проведения учебных занятий по электронике и схемотехнике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инженерно-технического творчества учащихся и разработки 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моделей роботов и обеспечивающих развитие таких навыков и 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аппаратных комплексов инженерных систем, решений в сфере "Интернет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машинного обучения.</w:t>
            </w:r>
          </w:p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 проектирования робототехнических комплексов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встраиваемых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  <w:p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основ электроники и схемотехники, а также комплект приводов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Четырёхосевой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КТРУ</w:t>
            </w:r>
          </w:p>
        </w:tc>
        <w:tc>
          <w:tcPr>
            <w:tcW w:w="2409" w:type="dxa"/>
          </w:tcPr>
          <w:p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50" w:h="11900" w:orient="landscape"/>
          <w:pgMar w:top="1100" w:bottom="280" w:left="48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95"/>
        <w:gridCol w:w="7796"/>
        <w:gridCol w:w="2409"/>
        <w:gridCol w:w="2268"/>
      </w:tblGrid>
      <w:tr>
        <w:trPr>
          <w:trHeight w:val="144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8" w:right="64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132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>
        <w:trPr>
          <w:trHeight w:val="220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учебный робот-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манипулятор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кодов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32.99.53.110,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32.40.20.130,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32.99.53.120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tabs>
                <w:tab w:pos="1945" w:val="left" w:leader="none"/>
                <w:tab w:pos="3483" w:val="left" w:leader="none"/>
                <w:tab w:pos="4641" w:val="left" w:leader="none"/>
                <w:tab w:pos="5473" w:val="left" w:leader="none"/>
                <w:tab w:pos="6586" w:val="left" w:leader="none"/>
                <w:tab w:pos="6969" w:val="left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необходимости</w:t>
              <w:tab/>
              <w:t>обеспечения</w:t>
              <w:tab/>
              <w:t>развитие</w:t>
              <w:tab/>
              <w:t>таких</w:t>
              <w:tab/>
              <w:t>навыков</w:t>
              <w:tab/>
              <w:t>и</w:t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93" w:val="left" w:leader="none"/>
                <w:tab w:pos="594" w:val="left" w:leader="none"/>
                <w:tab w:pos="1689" w:val="left" w:leader="none"/>
                <w:tab w:pos="4005" w:val="left" w:leader="none"/>
                <w:tab w:pos="6406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  <w:tab/>
              <w:t>манипуляционных</w:t>
              <w:tab/>
              <w:t>робототехнических</w:t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3" w:val="left" w:leader="none"/>
              </w:tabs>
              <w:spacing w:line="270" w:lineRule="atLeast" w:before="0" w:after="0"/>
              <w:ind w:left="108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исполнительными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механизмами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моделей.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 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4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0" w:lineRule="auto" w:before="0" w:after="0"/>
              <w:ind w:left="24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2" w:val="left" w:leader="none"/>
              </w:tabs>
              <w:spacing w:line="270" w:lineRule="atLeast" w:before="0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программируемых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контроллеров.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7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КТРУ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ОКПД2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26.20.15.000, 26.20.40.110.</w:t>
            </w:r>
          </w:p>
          <w:p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09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>≈1 шт</w:t>
            </w:r>
          </w:p>
        </w:tc>
      </w:tr>
    </w:tbl>
    <w:sectPr>
      <w:pgSz w:w="16850" w:h="11900" w:orient="landscape"/>
      <w:pgMar w:top="1100" w:bottom="28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4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4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7" w:hanging="39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3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33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7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7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9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17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7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5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7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17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9" w:hanging="348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3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du.gov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mpcenter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2023-06-22T13:06:35Z</dcterms:created>
  <dcterms:modified xsi:type="dcterms:W3CDTF">2023-06-22T13:06:35Z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2023-06-22T00:00:00Z</vt:filetime>
  </property>
</Properties>
</file>